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91C6" w14:textId="77777777" w:rsidR="00E92377" w:rsidRPr="008F1CF9" w:rsidRDefault="00E92377" w:rsidP="00E92377">
      <w:pPr>
        <w:pStyle w:val="Heading1"/>
        <w:jc w:val="center"/>
        <w:rPr>
          <w:rFonts w:asciiTheme="minorHAnsi" w:hAnsiTheme="minorHAnsi" w:cstheme="minorHAnsi"/>
          <w:b/>
          <w:color w:val="auto"/>
          <w:sz w:val="22"/>
          <w:szCs w:val="22"/>
          <w:u w:val="single"/>
        </w:rPr>
      </w:pPr>
      <w:bookmarkStart w:id="0" w:name="_GoBack"/>
      <w:bookmarkEnd w:id="0"/>
      <w:r w:rsidRPr="008F1CF9">
        <w:rPr>
          <w:rFonts w:asciiTheme="minorHAnsi" w:hAnsiTheme="minorHAnsi" w:cstheme="minorHAnsi"/>
          <w:b/>
          <w:color w:val="auto"/>
          <w:sz w:val="22"/>
          <w:szCs w:val="22"/>
          <w:u w:val="single"/>
        </w:rPr>
        <w:t>TRIAL MANAGEMENT CONFERENCES: ORDER PICKLIST (CIVIL AND FAMILY)</w:t>
      </w:r>
    </w:p>
    <w:p w14:paraId="3FD331DF" w14:textId="77777777" w:rsidR="00E92377" w:rsidRPr="008F1CF9" w:rsidRDefault="00E92377" w:rsidP="00E92377">
      <w:pPr>
        <w:rPr>
          <w:rFonts w:asciiTheme="minorHAnsi" w:hAnsiTheme="minorHAnsi" w:cstheme="minorHAnsi"/>
          <w:sz w:val="22"/>
        </w:rPr>
      </w:pPr>
    </w:p>
    <w:p w14:paraId="181322A3" w14:textId="0A441431" w:rsidR="00435E36" w:rsidRPr="008F1CF9" w:rsidRDefault="00435E36" w:rsidP="007A5CD1">
      <w:pPr>
        <w:keepNext/>
        <w:keepLines/>
        <w:spacing w:after="240"/>
        <w:outlineLvl w:val="0"/>
        <w:rPr>
          <w:rFonts w:asciiTheme="minorHAnsi" w:eastAsiaTheme="majorEastAsia" w:hAnsiTheme="minorHAnsi" w:cstheme="minorHAnsi"/>
          <w:b/>
          <w:bCs/>
          <w:sz w:val="22"/>
        </w:rPr>
      </w:pPr>
      <w:r w:rsidRPr="008F1CF9">
        <w:rPr>
          <w:rFonts w:asciiTheme="minorHAnsi" w:eastAsiaTheme="majorEastAsia" w:hAnsiTheme="minorHAnsi" w:cstheme="minorHAnsi"/>
          <w:b/>
          <w:bCs/>
          <w:sz w:val="22"/>
        </w:rPr>
        <w:t xml:space="preserve">DOCUMENTS </w:t>
      </w:r>
    </w:p>
    <w:p w14:paraId="31247FC9" w14:textId="77777777" w:rsidR="00435E36" w:rsidRPr="008F1CF9" w:rsidRDefault="00435E36" w:rsidP="00435E36">
      <w:pPr>
        <w:keepNext/>
        <w:keepLines/>
        <w:tabs>
          <w:tab w:val="left" w:pos="1440"/>
        </w:tabs>
        <w:spacing w:after="240"/>
        <w:ind w:left="720"/>
        <w:outlineLvl w:val="1"/>
        <w:rPr>
          <w:rFonts w:asciiTheme="minorHAnsi" w:eastAsiaTheme="majorEastAsia" w:hAnsiTheme="minorHAnsi" w:cstheme="minorHAnsi"/>
          <w:b/>
          <w:bCs/>
          <w:i/>
          <w:sz w:val="22"/>
        </w:rPr>
      </w:pPr>
      <w:r w:rsidRPr="008F1CF9">
        <w:rPr>
          <w:rFonts w:asciiTheme="minorHAnsi" w:eastAsiaTheme="majorEastAsia" w:hAnsiTheme="minorHAnsi" w:cstheme="minorHAnsi"/>
          <w:b/>
          <w:bCs/>
          <w:i/>
          <w:sz w:val="22"/>
        </w:rPr>
        <w:t>Updated Lists of Documents</w:t>
      </w:r>
    </w:p>
    <w:p w14:paraId="6047212D" w14:textId="77777777" w:rsidR="00435E36" w:rsidRPr="008F1CF9" w:rsidRDefault="00435E36"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parties will deliver updated lists of documents, and copies of any newly listed documents, to one another 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w:t>
      </w:r>
    </w:p>
    <w:p w14:paraId="23D0AF6A" w14:textId="77777777" w:rsidR="00435E36" w:rsidRPr="008F1CF9" w:rsidRDefault="00435E36" w:rsidP="00BA48C8">
      <w:pPr>
        <w:keepNext/>
        <w:keepLines/>
        <w:tabs>
          <w:tab w:val="left" w:pos="1440"/>
        </w:tabs>
        <w:spacing w:after="240"/>
        <w:ind w:left="720"/>
        <w:jc w:val="both"/>
        <w:outlineLvl w:val="1"/>
        <w:rPr>
          <w:rFonts w:asciiTheme="minorHAnsi" w:eastAsiaTheme="majorEastAsia" w:hAnsiTheme="minorHAnsi" w:cstheme="minorHAnsi"/>
          <w:b/>
          <w:bCs/>
          <w:i/>
          <w:sz w:val="22"/>
        </w:rPr>
      </w:pPr>
      <w:r w:rsidRPr="008F1CF9">
        <w:rPr>
          <w:rFonts w:asciiTheme="minorHAnsi" w:eastAsiaTheme="majorEastAsia" w:hAnsiTheme="minorHAnsi" w:cstheme="minorHAnsi"/>
          <w:b/>
          <w:bCs/>
          <w:i/>
          <w:sz w:val="22"/>
        </w:rPr>
        <w:t>Index of Documents to be Used at Trial</w:t>
      </w:r>
    </w:p>
    <w:p w14:paraId="17E636D9" w14:textId="77777777" w:rsidR="00435E36" w:rsidRPr="008F1CF9" w:rsidRDefault="00435E36"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the </w:t>
      </w:r>
      <w:r w:rsidRPr="008F1CF9">
        <w:rPr>
          <w:rFonts w:asciiTheme="minorHAnsi" w:hAnsiTheme="minorHAnsi" w:cstheme="minorHAnsi"/>
          <w:sz w:val="22"/>
          <w:u w:val="single"/>
        </w:rPr>
        <w:t>&lt;claimant/plaintiff(s)&gt;</w:t>
      </w:r>
      <w:r w:rsidRPr="008F1CF9">
        <w:rPr>
          <w:rFonts w:asciiTheme="minorHAnsi" w:hAnsiTheme="minorHAnsi" w:cstheme="minorHAnsi"/>
          <w:sz w:val="22"/>
        </w:rPr>
        <w:t xml:space="preserve"> will provide to 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a copy of the index of their anticipated exhibits at trial. 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must reciprocate 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eliminating any duplication. </w:t>
      </w:r>
    </w:p>
    <w:p w14:paraId="75D2E54A" w14:textId="77777777" w:rsidR="00435E36" w:rsidRPr="008F1CF9" w:rsidRDefault="00435E36" w:rsidP="00435E36">
      <w:pPr>
        <w:keepNext/>
        <w:keepLines/>
        <w:tabs>
          <w:tab w:val="left" w:pos="1440"/>
        </w:tabs>
        <w:spacing w:after="240"/>
        <w:ind w:left="720"/>
        <w:outlineLvl w:val="1"/>
        <w:rPr>
          <w:rFonts w:asciiTheme="minorHAnsi" w:eastAsiaTheme="majorEastAsia" w:hAnsiTheme="minorHAnsi" w:cstheme="minorHAnsi"/>
          <w:b/>
          <w:bCs/>
          <w:i/>
          <w:sz w:val="22"/>
        </w:rPr>
      </w:pPr>
      <w:r w:rsidRPr="008F1CF9">
        <w:rPr>
          <w:rFonts w:asciiTheme="minorHAnsi" w:eastAsiaTheme="majorEastAsia" w:hAnsiTheme="minorHAnsi" w:cstheme="minorHAnsi"/>
          <w:b/>
          <w:bCs/>
          <w:i/>
          <w:sz w:val="22"/>
        </w:rPr>
        <w:t>Document Agreement</w:t>
      </w:r>
    </w:p>
    <w:p w14:paraId="36B34C82" w14:textId="77777777" w:rsidR="00435E36" w:rsidRPr="008F1CF9" w:rsidRDefault="00435E36" w:rsidP="00677265">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parties will use their best efforts to reach a comprehensive document agreement. This should include an agreement between the parties as to the admissibility and use to which the documents may be put. To facilitate this, 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the </w:t>
      </w:r>
      <w:r w:rsidRPr="008F1CF9">
        <w:rPr>
          <w:rFonts w:asciiTheme="minorHAnsi" w:hAnsiTheme="minorHAnsi" w:cstheme="minorHAnsi"/>
          <w:sz w:val="22"/>
          <w:u w:val="single"/>
        </w:rPr>
        <w:t>&lt;claimant/plaintiff(s)&gt;</w:t>
      </w:r>
      <w:r w:rsidRPr="008F1CF9">
        <w:rPr>
          <w:rFonts w:asciiTheme="minorHAnsi" w:hAnsiTheme="minorHAnsi" w:cstheme="minorHAnsi"/>
          <w:sz w:val="22"/>
        </w:rPr>
        <w:t xml:space="preserve"> will provide a draft document agreement to 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and 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will provide any proposed changes to the document agreement to the </w:t>
      </w:r>
      <w:r w:rsidRPr="008F1CF9">
        <w:rPr>
          <w:rFonts w:asciiTheme="minorHAnsi" w:hAnsiTheme="minorHAnsi" w:cstheme="minorHAnsi"/>
          <w:sz w:val="22"/>
          <w:u w:val="single"/>
        </w:rPr>
        <w:t>&lt;claimant/plaintiff(s)&gt;</w:t>
      </w:r>
      <w:r w:rsidRPr="008F1CF9">
        <w:rPr>
          <w:rFonts w:asciiTheme="minorHAnsi" w:hAnsiTheme="minorHAnsi" w:cstheme="minorHAnsi"/>
          <w:sz w:val="22"/>
        </w:rPr>
        <w:t xml:space="preserve"> 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w:t>
      </w:r>
    </w:p>
    <w:p w14:paraId="178ADE30" w14:textId="77777777" w:rsidR="00435E36" w:rsidRPr="008F1CF9" w:rsidRDefault="00435E36" w:rsidP="00677265">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parties </w:t>
      </w:r>
      <w:r w:rsidR="00BD38DB">
        <w:rPr>
          <w:rFonts w:asciiTheme="minorHAnsi" w:hAnsiTheme="minorHAnsi" w:cstheme="minorHAnsi"/>
          <w:sz w:val="22"/>
        </w:rPr>
        <w:t>will</w:t>
      </w:r>
      <w:r w:rsidRPr="008F1CF9">
        <w:rPr>
          <w:rFonts w:asciiTheme="minorHAnsi" w:hAnsiTheme="minorHAnsi" w:cstheme="minorHAnsi"/>
          <w:sz w:val="22"/>
        </w:rPr>
        <w:t xml:space="preserve"> provide their document agreement to the court at the commencement of trial.</w:t>
      </w:r>
    </w:p>
    <w:p w14:paraId="457A8B70" w14:textId="77777777" w:rsidR="00435E36" w:rsidRPr="008F1CF9" w:rsidRDefault="00435E36" w:rsidP="00435E36">
      <w:pPr>
        <w:keepNext/>
        <w:keepLines/>
        <w:tabs>
          <w:tab w:val="left" w:pos="1440"/>
        </w:tabs>
        <w:spacing w:after="240"/>
        <w:ind w:left="720"/>
        <w:outlineLvl w:val="1"/>
        <w:rPr>
          <w:rFonts w:asciiTheme="minorHAnsi" w:eastAsiaTheme="majorEastAsia" w:hAnsiTheme="minorHAnsi" w:cstheme="minorHAnsi"/>
          <w:b/>
          <w:bCs/>
          <w:i/>
          <w:sz w:val="22"/>
        </w:rPr>
      </w:pPr>
      <w:r w:rsidRPr="008F1CF9">
        <w:rPr>
          <w:rFonts w:asciiTheme="minorHAnsi" w:eastAsiaTheme="majorEastAsia" w:hAnsiTheme="minorHAnsi" w:cstheme="minorHAnsi"/>
          <w:b/>
          <w:bCs/>
          <w:i/>
          <w:sz w:val="22"/>
        </w:rPr>
        <w:t>Objections to Admissibility of Documents</w:t>
      </w:r>
    </w:p>
    <w:p w14:paraId="094423C7" w14:textId="4C9EA4AB" w:rsidR="00677265" w:rsidRPr="008F1CF9" w:rsidRDefault="00435E36" w:rsidP="00677265">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If a party anticipates a dispute about the admissibility of any documents proposed to be tendered as evidence at trial, they </w:t>
      </w:r>
      <w:r w:rsidR="00BD38DB">
        <w:rPr>
          <w:rFonts w:asciiTheme="minorHAnsi" w:hAnsiTheme="minorHAnsi" w:cstheme="minorHAnsi"/>
          <w:sz w:val="22"/>
        </w:rPr>
        <w:t>will</w:t>
      </w:r>
      <w:r w:rsidRPr="008F1CF9">
        <w:rPr>
          <w:rFonts w:asciiTheme="minorHAnsi" w:hAnsiTheme="minorHAnsi" w:cstheme="minorHAnsi"/>
          <w:sz w:val="22"/>
        </w:rPr>
        <w:t xml:space="preserve"> particularize the issue(s) to be determined by the court</w:t>
      </w:r>
      <w:r w:rsidR="00A67E6C">
        <w:rPr>
          <w:rFonts w:asciiTheme="minorHAnsi" w:hAnsiTheme="minorHAnsi" w:cstheme="minorHAnsi"/>
          <w:sz w:val="22"/>
        </w:rPr>
        <w:t xml:space="preserve">. </w:t>
      </w:r>
      <w:r w:rsidR="00A67E6C" w:rsidRPr="00A67E6C">
        <w:rPr>
          <w:rFonts w:asciiTheme="minorHAnsi" w:hAnsiTheme="minorHAnsi" w:cstheme="minorHAnsi"/>
          <w:sz w:val="22"/>
        </w:rPr>
        <w:t>By 4:00 p.m. on &lt;dd/mmm/</w:t>
      </w:r>
      <w:proofErr w:type="spellStart"/>
      <w:r w:rsidR="00A67E6C" w:rsidRPr="00A67E6C">
        <w:rPr>
          <w:rFonts w:asciiTheme="minorHAnsi" w:hAnsiTheme="minorHAnsi" w:cstheme="minorHAnsi"/>
          <w:sz w:val="22"/>
        </w:rPr>
        <w:t>yyyy</w:t>
      </w:r>
      <w:proofErr w:type="spellEnd"/>
      <w:r w:rsidR="00A67E6C" w:rsidRPr="00A67E6C">
        <w:rPr>
          <w:rFonts w:asciiTheme="minorHAnsi" w:hAnsiTheme="minorHAnsi" w:cstheme="minorHAnsi"/>
          <w:sz w:val="22"/>
        </w:rPr>
        <w:t>&gt;, a party must deliver the particulars of any objection, with reference to case authorities, to the party seeking to tender the document(s). By 4:00 p.m. on &lt;dd/mmm/</w:t>
      </w:r>
      <w:proofErr w:type="spellStart"/>
      <w:r w:rsidR="00A67E6C" w:rsidRPr="00A67E6C">
        <w:rPr>
          <w:rFonts w:asciiTheme="minorHAnsi" w:hAnsiTheme="minorHAnsi" w:cstheme="minorHAnsi"/>
          <w:sz w:val="22"/>
        </w:rPr>
        <w:t>yyyy</w:t>
      </w:r>
      <w:proofErr w:type="spellEnd"/>
      <w:r w:rsidR="00A67E6C" w:rsidRPr="00A67E6C">
        <w:rPr>
          <w:rFonts w:asciiTheme="minorHAnsi" w:hAnsiTheme="minorHAnsi" w:cstheme="minorHAnsi"/>
          <w:sz w:val="22"/>
        </w:rPr>
        <w:t>&gt;, the party seeking to tender the document(s) must deliver the particulars of its response, with reference to case authorities, to the objecting party.</w:t>
      </w:r>
    </w:p>
    <w:p w14:paraId="161D45D7" w14:textId="77777777" w:rsidR="00677265" w:rsidRPr="007A5CD1" w:rsidRDefault="00677265" w:rsidP="007A5CD1">
      <w:pPr>
        <w:keepNext/>
        <w:keepLines/>
        <w:spacing w:after="240"/>
        <w:outlineLvl w:val="0"/>
        <w:rPr>
          <w:rFonts w:asciiTheme="minorHAnsi" w:eastAsiaTheme="majorEastAsia" w:hAnsiTheme="minorHAnsi" w:cstheme="minorHAnsi"/>
          <w:b/>
          <w:bCs/>
          <w:sz w:val="22"/>
        </w:rPr>
      </w:pPr>
      <w:r w:rsidRPr="007A5CD1">
        <w:rPr>
          <w:rFonts w:asciiTheme="minorHAnsi" w:eastAsiaTheme="majorEastAsia" w:hAnsiTheme="minorHAnsi" w:cstheme="minorHAnsi"/>
          <w:b/>
          <w:bCs/>
          <w:sz w:val="22"/>
        </w:rPr>
        <w:t>SPECIFIC FINANCIAL DOCUMENTS</w:t>
      </w:r>
      <w:r w:rsidR="00E92377" w:rsidRPr="007A5CD1">
        <w:rPr>
          <w:rFonts w:asciiTheme="minorHAnsi" w:eastAsiaTheme="majorEastAsia" w:hAnsiTheme="minorHAnsi" w:cstheme="minorHAnsi"/>
          <w:b/>
          <w:bCs/>
          <w:sz w:val="22"/>
        </w:rPr>
        <w:t xml:space="preserve"> </w:t>
      </w:r>
      <w:r w:rsidR="00E92377" w:rsidRPr="00A23241">
        <w:rPr>
          <w:rFonts w:asciiTheme="minorHAnsi" w:eastAsiaTheme="majorEastAsia" w:hAnsiTheme="minorHAnsi" w:cstheme="minorHAnsi"/>
          <w:b/>
          <w:bCs/>
          <w:color w:val="FF0000"/>
          <w:sz w:val="22"/>
        </w:rPr>
        <w:t>(FAMILY CASES ONLY)</w:t>
      </w:r>
    </w:p>
    <w:p w14:paraId="7C0CF396" w14:textId="77777777" w:rsidR="00677265" w:rsidRPr="008F1CF9" w:rsidRDefault="00677265" w:rsidP="00677265">
      <w:pPr>
        <w:pStyle w:val="Heading2"/>
        <w:ind w:left="360"/>
        <w:rPr>
          <w:rFonts w:asciiTheme="minorHAnsi" w:hAnsiTheme="minorHAnsi" w:cstheme="minorHAnsi"/>
          <w:i/>
          <w:sz w:val="22"/>
          <w:szCs w:val="22"/>
        </w:rPr>
      </w:pPr>
      <w:r w:rsidRPr="008F1CF9">
        <w:rPr>
          <w:rFonts w:asciiTheme="minorHAnsi" w:hAnsiTheme="minorHAnsi" w:cstheme="minorHAnsi"/>
          <w:i/>
          <w:sz w:val="22"/>
          <w:szCs w:val="22"/>
        </w:rPr>
        <w:t xml:space="preserve">Financial Statements </w:t>
      </w:r>
    </w:p>
    <w:p w14:paraId="17E9C153" w14:textId="77777777" w:rsidR="00677265" w:rsidRPr="008F1CF9" w:rsidRDefault="00677265"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the &lt;claimant/respondent(s)/parties&gt; </w:t>
      </w:r>
      <w:r w:rsidR="00BD38DB">
        <w:rPr>
          <w:rFonts w:asciiTheme="minorHAnsi" w:hAnsiTheme="minorHAnsi" w:cstheme="minorHAnsi"/>
          <w:sz w:val="22"/>
        </w:rPr>
        <w:t>will</w:t>
      </w:r>
      <w:r w:rsidRPr="008F1CF9">
        <w:rPr>
          <w:rFonts w:asciiTheme="minorHAnsi" w:hAnsiTheme="minorHAnsi" w:cstheme="minorHAnsi"/>
          <w:sz w:val="22"/>
        </w:rPr>
        <w:t xml:space="preserve"> file and serve updated Form F8 financial statements, including all attachments required by Rule 5-1 of the </w:t>
      </w:r>
      <w:r w:rsidRPr="008F1CF9">
        <w:rPr>
          <w:rFonts w:asciiTheme="minorHAnsi" w:hAnsiTheme="minorHAnsi" w:cstheme="minorHAnsi"/>
          <w:i/>
          <w:sz w:val="22"/>
        </w:rPr>
        <w:t>Supreme Court Family Rules</w:t>
      </w:r>
      <w:r w:rsidRPr="008F1CF9">
        <w:rPr>
          <w:rFonts w:asciiTheme="minorHAnsi" w:hAnsiTheme="minorHAnsi" w:cstheme="minorHAnsi"/>
          <w:sz w:val="22"/>
        </w:rPr>
        <w:t xml:space="preserve">. </w:t>
      </w:r>
    </w:p>
    <w:p w14:paraId="7DAA3C21" w14:textId="77777777" w:rsidR="00677265" w:rsidRPr="008F1CF9" w:rsidRDefault="00677265" w:rsidP="00677265">
      <w:pPr>
        <w:pStyle w:val="Heading2"/>
        <w:ind w:left="360"/>
        <w:rPr>
          <w:rFonts w:asciiTheme="minorHAnsi" w:hAnsiTheme="minorHAnsi" w:cstheme="minorHAnsi"/>
          <w:i/>
          <w:sz w:val="22"/>
          <w:szCs w:val="22"/>
        </w:rPr>
      </w:pPr>
      <w:r w:rsidRPr="008F1CF9">
        <w:rPr>
          <w:rFonts w:asciiTheme="minorHAnsi" w:hAnsiTheme="minorHAnsi" w:cstheme="minorHAnsi"/>
          <w:i/>
          <w:sz w:val="22"/>
          <w:szCs w:val="22"/>
        </w:rPr>
        <w:lastRenderedPageBreak/>
        <w:t>Scott Schedules</w:t>
      </w:r>
    </w:p>
    <w:p w14:paraId="06D1B9EC" w14:textId="77777777" w:rsidR="00C74A7F" w:rsidRPr="00C74A7F" w:rsidRDefault="00677265" w:rsidP="00C74A7F">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the </w:t>
      </w:r>
      <w:r w:rsidR="002E410B">
        <w:rPr>
          <w:rFonts w:asciiTheme="minorHAnsi" w:hAnsiTheme="minorHAnsi" w:cstheme="minorHAnsi"/>
          <w:sz w:val="22"/>
        </w:rPr>
        <w:t>claimant</w:t>
      </w:r>
      <w:r w:rsidRPr="008F1CF9">
        <w:rPr>
          <w:rFonts w:asciiTheme="minorHAnsi" w:hAnsiTheme="minorHAnsi" w:cstheme="minorHAnsi"/>
          <w:sz w:val="22"/>
        </w:rPr>
        <w:t xml:space="preserve"> will </w:t>
      </w:r>
      <w:r w:rsidR="002E410B">
        <w:rPr>
          <w:rFonts w:asciiTheme="minorHAnsi" w:hAnsiTheme="minorHAnsi" w:cstheme="minorHAnsi"/>
          <w:sz w:val="22"/>
        </w:rPr>
        <w:t>provide</w:t>
      </w:r>
      <w:r w:rsidR="00542281">
        <w:rPr>
          <w:rFonts w:asciiTheme="minorHAnsi" w:hAnsiTheme="minorHAnsi" w:cstheme="minorHAnsi"/>
          <w:sz w:val="22"/>
        </w:rPr>
        <w:t xml:space="preserve"> </w:t>
      </w:r>
      <w:r w:rsidR="002E410B">
        <w:rPr>
          <w:rFonts w:asciiTheme="minorHAnsi" w:hAnsiTheme="minorHAnsi" w:cstheme="minorHAnsi"/>
          <w:sz w:val="22"/>
        </w:rPr>
        <w:t xml:space="preserve">the respondent </w:t>
      </w:r>
      <w:r w:rsidR="00542281">
        <w:rPr>
          <w:rFonts w:asciiTheme="minorHAnsi" w:hAnsiTheme="minorHAnsi" w:cstheme="minorHAnsi"/>
          <w:sz w:val="22"/>
        </w:rPr>
        <w:t xml:space="preserve">a Scott Schedule </w:t>
      </w:r>
      <w:r w:rsidRPr="008F1CF9">
        <w:rPr>
          <w:rFonts w:asciiTheme="minorHAnsi" w:hAnsiTheme="minorHAnsi" w:cstheme="minorHAnsi"/>
          <w:sz w:val="22"/>
        </w:rPr>
        <w:t>listing all family property and family debt</w:t>
      </w:r>
      <w:r w:rsidR="002F5368">
        <w:rPr>
          <w:rFonts w:asciiTheme="minorHAnsi" w:hAnsiTheme="minorHAnsi" w:cstheme="minorHAnsi"/>
          <w:sz w:val="22"/>
        </w:rPr>
        <w:t xml:space="preserve"> as at the date of separation and the date of trial</w:t>
      </w:r>
      <w:r w:rsidRPr="008F1CF9">
        <w:rPr>
          <w:rFonts w:asciiTheme="minorHAnsi" w:hAnsiTheme="minorHAnsi" w:cstheme="minorHAnsi"/>
          <w:sz w:val="22"/>
        </w:rPr>
        <w:t>.</w:t>
      </w:r>
    </w:p>
    <w:p w14:paraId="36D656FF" w14:textId="77777777" w:rsidR="002E410B" w:rsidRPr="00C74A7F" w:rsidRDefault="002E410B" w:rsidP="00C74A7F">
      <w:pPr>
        <w:pStyle w:val="ListParagraph"/>
        <w:numPr>
          <w:ilvl w:val="0"/>
          <w:numId w:val="7"/>
        </w:numPr>
        <w:rPr>
          <w:rFonts w:asciiTheme="minorHAnsi" w:hAnsiTheme="minorHAnsi" w:cstheme="minorHAnsi"/>
          <w:sz w:val="22"/>
        </w:rPr>
      </w:pPr>
      <w:r w:rsidRPr="00C74A7F">
        <w:rPr>
          <w:rFonts w:asciiTheme="minorHAnsi" w:hAnsiTheme="minorHAnsi" w:cstheme="minorHAnsi"/>
          <w:sz w:val="22"/>
        </w:rPr>
        <w:t xml:space="preserve">By 4:00 p.m. on </w:t>
      </w:r>
      <w:r w:rsidRPr="00C74A7F">
        <w:rPr>
          <w:rFonts w:asciiTheme="minorHAnsi" w:hAnsiTheme="minorHAnsi" w:cstheme="minorHAnsi"/>
          <w:sz w:val="22"/>
          <w:u w:val="single"/>
        </w:rPr>
        <w:t>&lt;dd/mmm/yyyy&gt;</w:t>
      </w:r>
      <w:r w:rsidRPr="00C74A7F">
        <w:rPr>
          <w:rFonts w:asciiTheme="minorHAnsi" w:hAnsiTheme="minorHAnsi" w:cstheme="minorHAnsi"/>
          <w:sz w:val="22"/>
        </w:rPr>
        <w:t>,</w:t>
      </w:r>
      <w:r w:rsidR="00542281" w:rsidRPr="00C74A7F">
        <w:rPr>
          <w:rFonts w:asciiTheme="minorHAnsi" w:hAnsiTheme="minorHAnsi" w:cstheme="minorHAnsi"/>
          <w:sz w:val="22"/>
        </w:rPr>
        <w:t xml:space="preserve"> </w:t>
      </w:r>
      <w:r w:rsidRPr="00C74A7F">
        <w:rPr>
          <w:rFonts w:asciiTheme="minorHAnsi" w:hAnsiTheme="minorHAnsi" w:cstheme="minorHAnsi"/>
          <w:sz w:val="22"/>
        </w:rPr>
        <w:t>the respondent</w:t>
      </w:r>
      <w:r w:rsidR="00542281" w:rsidRPr="00C74A7F">
        <w:rPr>
          <w:rFonts w:asciiTheme="minorHAnsi" w:hAnsiTheme="minorHAnsi" w:cstheme="minorHAnsi"/>
          <w:sz w:val="22"/>
        </w:rPr>
        <w:t>,</w:t>
      </w:r>
      <w:r w:rsidRPr="00C74A7F">
        <w:rPr>
          <w:rFonts w:asciiTheme="minorHAnsi" w:hAnsiTheme="minorHAnsi" w:cstheme="minorHAnsi"/>
          <w:sz w:val="22"/>
        </w:rPr>
        <w:t xml:space="preserve"> </w:t>
      </w:r>
      <w:r w:rsidR="00542281" w:rsidRPr="00C74A7F">
        <w:rPr>
          <w:rFonts w:asciiTheme="minorHAnsi" w:hAnsiTheme="minorHAnsi" w:cstheme="minorHAnsi"/>
          <w:sz w:val="22"/>
        </w:rPr>
        <w:t xml:space="preserve">having reference to the claimant’s Scott Schedule, </w:t>
      </w:r>
      <w:r w:rsidRPr="00C74A7F">
        <w:rPr>
          <w:rFonts w:asciiTheme="minorHAnsi" w:hAnsiTheme="minorHAnsi" w:cstheme="minorHAnsi"/>
          <w:sz w:val="22"/>
        </w:rPr>
        <w:t>will provide</w:t>
      </w:r>
      <w:r w:rsidR="00542281" w:rsidRPr="00C74A7F">
        <w:rPr>
          <w:rFonts w:asciiTheme="minorHAnsi" w:hAnsiTheme="minorHAnsi" w:cstheme="minorHAnsi"/>
          <w:sz w:val="22"/>
        </w:rPr>
        <w:t xml:space="preserve"> the claimant</w:t>
      </w:r>
      <w:r w:rsidRPr="00C74A7F">
        <w:rPr>
          <w:rFonts w:asciiTheme="minorHAnsi" w:hAnsiTheme="minorHAnsi" w:cstheme="minorHAnsi"/>
          <w:sz w:val="22"/>
        </w:rPr>
        <w:t xml:space="preserve"> a Scott Schedule</w:t>
      </w:r>
      <w:r w:rsidR="00542281" w:rsidRPr="00C74A7F">
        <w:rPr>
          <w:rFonts w:asciiTheme="minorHAnsi" w:hAnsiTheme="minorHAnsi" w:cstheme="minorHAnsi"/>
          <w:sz w:val="22"/>
        </w:rPr>
        <w:t xml:space="preserve"> </w:t>
      </w:r>
      <w:r w:rsidRPr="00C74A7F">
        <w:rPr>
          <w:rFonts w:asciiTheme="minorHAnsi" w:hAnsiTheme="minorHAnsi" w:cstheme="minorHAnsi"/>
          <w:sz w:val="22"/>
        </w:rPr>
        <w:t>listing all family property and family debt as at the date of separation and the date of trial</w:t>
      </w:r>
      <w:r w:rsidR="00542281" w:rsidRPr="00C74A7F">
        <w:rPr>
          <w:rFonts w:asciiTheme="minorHAnsi" w:hAnsiTheme="minorHAnsi" w:cstheme="minorHAnsi"/>
          <w:sz w:val="22"/>
        </w:rPr>
        <w:t xml:space="preserve">. </w:t>
      </w:r>
    </w:p>
    <w:p w14:paraId="57D43A52" w14:textId="77777777" w:rsidR="00677265" w:rsidRPr="008F1CF9" w:rsidRDefault="00677265"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The parties</w:t>
      </w:r>
      <w:r w:rsidR="00542281">
        <w:rPr>
          <w:rFonts w:asciiTheme="minorHAnsi" w:hAnsiTheme="minorHAnsi" w:cstheme="minorHAnsi"/>
          <w:sz w:val="22"/>
        </w:rPr>
        <w:t xml:space="preserve"> will use reasonable efforts to prepare a joint Scott Schedule. The parties</w:t>
      </w:r>
      <w:r w:rsidRPr="008F1CF9">
        <w:rPr>
          <w:rFonts w:asciiTheme="minorHAnsi" w:hAnsiTheme="minorHAnsi" w:cstheme="minorHAnsi"/>
          <w:sz w:val="22"/>
        </w:rPr>
        <w:t xml:space="preserve"> </w:t>
      </w:r>
      <w:r w:rsidR="00BD38DB">
        <w:rPr>
          <w:rFonts w:asciiTheme="minorHAnsi" w:hAnsiTheme="minorHAnsi" w:cstheme="minorHAnsi"/>
          <w:sz w:val="22"/>
        </w:rPr>
        <w:t>will</w:t>
      </w:r>
      <w:r w:rsidRPr="008F1CF9">
        <w:rPr>
          <w:rFonts w:asciiTheme="minorHAnsi" w:hAnsiTheme="minorHAnsi" w:cstheme="minorHAnsi"/>
          <w:sz w:val="22"/>
        </w:rPr>
        <w:t xml:space="preserve"> provide their respective Scott Schedules</w:t>
      </w:r>
      <w:r w:rsidR="00542281">
        <w:rPr>
          <w:rFonts w:asciiTheme="minorHAnsi" w:hAnsiTheme="minorHAnsi" w:cstheme="minorHAnsi"/>
          <w:sz w:val="22"/>
        </w:rPr>
        <w:t xml:space="preserve"> or their joint Scott Schedule</w:t>
      </w:r>
      <w:r w:rsidRPr="008F1CF9">
        <w:rPr>
          <w:rFonts w:asciiTheme="minorHAnsi" w:hAnsiTheme="minorHAnsi" w:cstheme="minorHAnsi"/>
          <w:sz w:val="22"/>
        </w:rPr>
        <w:t xml:space="preserve">, in electronic format, to the court at the commencement of the trial. </w:t>
      </w:r>
    </w:p>
    <w:p w14:paraId="03CE32C9" w14:textId="77777777" w:rsidR="00677265" w:rsidRPr="008F1CF9" w:rsidRDefault="00677265" w:rsidP="00677265">
      <w:pPr>
        <w:spacing w:before="240" w:after="120" w:line="276" w:lineRule="auto"/>
        <w:ind w:left="425"/>
        <w:outlineLvl w:val="1"/>
        <w:rPr>
          <w:rFonts w:asciiTheme="minorHAnsi" w:hAnsiTheme="minorHAnsi" w:cstheme="minorHAnsi"/>
          <w:b/>
          <w:i/>
          <w:sz w:val="22"/>
          <w:lang w:eastAsia="en-CA"/>
        </w:rPr>
      </w:pPr>
      <w:r w:rsidRPr="008F1CF9">
        <w:rPr>
          <w:rFonts w:asciiTheme="minorHAnsi" w:hAnsiTheme="minorHAnsi" w:cstheme="minorHAnsi"/>
          <w:b/>
          <w:i/>
          <w:sz w:val="22"/>
          <w:lang w:eastAsia="en-CA"/>
        </w:rPr>
        <w:t>DivorceMate Calculation</w:t>
      </w:r>
    </w:p>
    <w:p w14:paraId="187EF814" w14:textId="77777777" w:rsidR="00677265" w:rsidRPr="008F1CF9" w:rsidRDefault="00677265"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the parties will prepare and exchange DivorceMate calculations for all support scenarios (including imputed incomes) they wish to rely upon at trial.</w:t>
      </w:r>
    </w:p>
    <w:p w14:paraId="59FFCD70" w14:textId="77777777" w:rsidR="00677265" w:rsidRPr="008F1CF9" w:rsidRDefault="00677265"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parties </w:t>
      </w:r>
      <w:r w:rsidR="00BD38DB">
        <w:rPr>
          <w:rFonts w:asciiTheme="minorHAnsi" w:hAnsiTheme="minorHAnsi" w:cstheme="minorHAnsi"/>
          <w:sz w:val="22"/>
        </w:rPr>
        <w:t>will</w:t>
      </w:r>
      <w:r w:rsidRPr="008F1CF9">
        <w:rPr>
          <w:rFonts w:asciiTheme="minorHAnsi" w:hAnsiTheme="minorHAnsi" w:cstheme="minorHAnsi"/>
          <w:sz w:val="22"/>
        </w:rPr>
        <w:t xml:space="preserve"> each provide DivorceMate calculations, for all support scenarios (including imputed income) upon which they wish to rely, to the court with their submissions at trial.</w:t>
      </w:r>
    </w:p>
    <w:p w14:paraId="4579280A" w14:textId="77777777" w:rsidR="00677265" w:rsidRPr="008F1CF9" w:rsidRDefault="00677265" w:rsidP="00677265">
      <w:pPr>
        <w:pStyle w:val="Heading2"/>
        <w:ind w:left="360"/>
        <w:rPr>
          <w:rFonts w:asciiTheme="minorHAnsi" w:hAnsiTheme="minorHAnsi" w:cstheme="minorHAnsi"/>
          <w:i/>
          <w:sz w:val="22"/>
          <w:szCs w:val="22"/>
        </w:rPr>
      </w:pPr>
      <w:r w:rsidRPr="008F1CF9">
        <w:rPr>
          <w:rFonts w:asciiTheme="minorHAnsi" w:hAnsiTheme="minorHAnsi" w:cstheme="minorHAnsi"/>
          <w:i/>
          <w:sz w:val="22"/>
          <w:szCs w:val="22"/>
        </w:rPr>
        <w:t>Summary of Section 7 Expenses</w:t>
      </w:r>
    </w:p>
    <w:p w14:paraId="5401E61E" w14:textId="77777777" w:rsidR="00677265" w:rsidRPr="008F1CF9" w:rsidRDefault="00677265"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the parties will prepare and exchange summaries of claims for section 7 expenses relating to any children of the marriage. </w:t>
      </w:r>
    </w:p>
    <w:p w14:paraId="67E5E89C" w14:textId="77777777" w:rsidR="00677265" w:rsidRPr="008F1CF9" w:rsidRDefault="00677265"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parties </w:t>
      </w:r>
      <w:r w:rsidR="00BD38DB">
        <w:rPr>
          <w:rFonts w:asciiTheme="minorHAnsi" w:hAnsiTheme="minorHAnsi" w:cstheme="minorHAnsi"/>
          <w:sz w:val="22"/>
        </w:rPr>
        <w:t>will</w:t>
      </w:r>
      <w:r w:rsidRPr="008F1CF9">
        <w:rPr>
          <w:rFonts w:asciiTheme="minorHAnsi" w:hAnsiTheme="minorHAnsi" w:cstheme="minorHAnsi"/>
          <w:sz w:val="22"/>
        </w:rPr>
        <w:t xml:space="preserve"> provide a summary of claims for section 7 expenses relating to any children of the marriage to the court at the commencement of trial</w:t>
      </w:r>
      <w:r w:rsidR="007A329B" w:rsidRPr="008F1CF9">
        <w:rPr>
          <w:rFonts w:asciiTheme="minorHAnsi" w:hAnsiTheme="minorHAnsi" w:cstheme="minorHAnsi"/>
          <w:sz w:val="22"/>
        </w:rPr>
        <w:t>.</w:t>
      </w:r>
      <w:r w:rsidRPr="008F1CF9">
        <w:rPr>
          <w:rFonts w:asciiTheme="minorHAnsi" w:hAnsiTheme="minorHAnsi" w:cstheme="minorHAnsi"/>
          <w:sz w:val="22"/>
        </w:rPr>
        <w:t xml:space="preserve"> </w:t>
      </w:r>
    </w:p>
    <w:p w14:paraId="7A198F18" w14:textId="77777777" w:rsidR="007A5CD1" w:rsidRPr="007A5CD1" w:rsidRDefault="007A5CD1" w:rsidP="007A5CD1">
      <w:pPr>
        <w:keepNext/>
        <w:keepLines/>
        <w:spacing w:after="240"/>
        <w:outlineLvl w:val="0"/>
        <w:rPr>
          <w:rFonts w:asciiTheme="minorHAnsi" w:eastAsiaTheme="majorEastAsia" w:hAnsiTheme="minorHAnsi" w:cstheme="minorHAnsi"/>
          <w:b/>
          <w:bCs/>
          <w:sz w:val="22"/>
        </w:rPr>
      </w:pPr>
      <w:r>
        <w:rPr>
          <w:rFonts w:asciiTheme="minorHAnsi" w:eastAsiaTheme="majorEastAsia" w:hAnsiTheme="minorHAnsi" w:cstheme="minorHAnsi"/>
          <w:b/>
          <w:bCs/>
          <w:sz w:val="22"/>
        </w:rPr>
        <w:t xml:space="preserve">SURVEILLANCE EVIDENCE </w:t>
      </w:r>
      <w:r w:rsidRPr="00A23241">
        <w:rPr>
          <w:rFonts w:asciiTheme="minorHAnsi" w:eastAsiaTheme="majorEastAsia" w:hAnsiTheme="minorHAnsi" w:cstheme="minorHAnsi"/>
          <w:b/>
          <w:bCs/>
          <w:color w:val="FF0000"/>
          <w:sz w:val="22"/>
        </w:rPr>
        <w:t xml:space="preserve">(CIVIL CASES ONLY) </w:t>
      </w:r>
    </w:p>
    <w:p w14:paraId="41939789" w14:textId="77777777" w:rsidR="00F77F64" w:rsidRPr="00F77F64" w:rsidRDefault="00F77F64" w:rsidP="00BA48C8">
      <w:pPr>
        <w:pStyle w:val="ListParagraph"/>
        <w:numPr>
          <w:ilvl w:val="0"/>
          <w:numId w:val="7"/>
        </w:numPr>
        <w:rPr>
          <w:rFonts w:asciiTheme="minorHAnsi" w:hAnsiTheme="minorHAnsi" w:cstheme="minorHAnsi"/>
          <w:sz w:val="22"/>
        </w:rPr>
      </w:pPr>
      <w:r w:rsidRPr="00F77F64">
        <w:rPr>
          <w:rFonts w:asciiTheme="minorHAnsi" w:hAnsiTheme="minorHAnsi" w:cstheme="minorHAnsi"/>
          <w:sz w:val="22"/>
        </w:rPr>
        <w:t xml:space="preserve">By </w:t>
      </w:r>
      <w:r w:rsidR="005660F2" w:rsidRPr="008F1CF9">
        <w:rPr>
          <w:rFonts w:asciiTheme="minorHAnsi" w:hAnsiTheme="minorHAnsi" w:cstheme="minorHAnsi"/>
          <w:sz w:val="22"/>
        </w:rPr>
        <w:t xml:space="preserve">4:00 p.m. on </w:t>
      </w:r>
      <w:r w:rsidR="005660F2" w:rsidRPr="008F1CF9">
        <w:rPr>
          <w:rFonts w:asciiTheme="minorHAnsi" w:hAnsiTheme="minorHAnsi" w:cstheme="minorHAnsi"/>
          <w:sz w:val="22"/>
          <w:u w:val="single"/>
        </w:rPr>
        <w:t>&lt;dd/mmm/yyyy&gt;</w:t>
      </w:r>
      <w:r w:rsidR="005660F2" w:rsidRPr="008F1CF9">
        <w:rPr>
          <w:rFonts w:asciiTheme="minorHAnsi" w:hAnsiTheme="minorHAnsi" w:cstheme="minorHAnsi"/>
          <w:sz w:val="22"/>
        </w:rPr>
        <w:t xml:space="preserve">, </w:t>
      </w:r>
      <w:r w:rsidRPr="00F77F64">
        <w:rPr>
          <w:rFonts w:asciiTheme="minorHAnsi" w:hAnsiTheme="minorHAnsi" w:cstheme="minorHAnsi"/>
          <w:sz w:val="22"/>
        </w:rPr>
        <w:t>the defendant</w:t>
      </w:r>
      <w:r w:rsidR="005660F2">
        <w:rPr>
          <w:rFonts w:asciiTheme="minorHAnsi" w:hAnsiTheme="minorHAnsi" w:cstheme="minorHAnsi"/>
          <w:sz w:val="22"/>
        </w:rPr>
        <w:t>(s)</w:t>
      </w:r>
      <w:r w:rsidRPr="00F77F64">
        <w:rPr>
          <w:rFonts w:asciiTheme="minorHAnsi" w:hAnsiTheme="minorHAnsi" w:cstheme="minorHAnsi"/>
          <w:sz w:val="22"/>
        </w:rPr>
        <w:t xml:space="preserve"> will advise the plaintiff</w:t>
      </w:r>
      <w:r w:rsidR="005660F2">
        <w:rPr>
          <w:rFonts w:asciiTheme="minorHAnsi" w:hAnsiTheme="minorHAnsi" w:cstheme="minorHAnsi"/>
          <w:sz w:val="22"/>
        </w:rPr>
        <w:t>(s)</w:t>
      </w:r>
      <w:r w:rsidRPr="00F77F64">
        <w:rPr>
          <w:rFonts w:asciiTheme="minorHAnsi" w:hAnsiTheme="minorHAnsi" w:cstheme="minorHAnsi"/>
          <w:sz w:val="22"/>
        </w:rPr>
        <w:t xml:space="preserve"> if the defendant</w:t>
      </w:r>
      <w:r w:rsidR="005660F2">
        <w:rPr>
          <w:rFonts w:asciiTheme="minorHAnsi" w:hAnsiTheme="minorHAnsi" w:cstheme="minorHAnsi"/>
          <w:sz w:val="22"/>
        </w:rPr>
        <w:t>(s)</w:t>
      </w:r>
      <w:r w:rsidRPr="00F77F64">
        <w:rPr>
          <w:rFonts w:asciiTheme="minorHAnsi" w:hAnsiTheme="minorHAnsi" w:cstheme="minorHAnsi"/>
          <w:sz w:val="22"/>
        </w:rPr>
        <w:t xml:space="preserve"> intend to use any surveillance evidence at trial and make the surveillance evidence available for </w:t>
      </w:r>
      <w:r w:rsidR="005660F2">
        <w:rPr>
          <w:rFonts w:asciiTheme="minorHAnsi" w:hAnsiTheme="minorHAnsi" w:cstheme="minorHAnsi"/>
          <w:sz w:val="22"/>
        </w:rPr>
        <w:t xml:space="preserve">inspection by the </w:t>
      </w:r>
      <w:r w:rsidRPr="00F77F64">
        <w:rPr>
          <w:rFonts w:asciiTheme="minorHAnsi" w:hAnsiTheme="minorHAnsi" w:cstheme="minorHAnsi"/>
          <w:sz w:val="22"/>
        </w:rPr>
        <w:t>plaintiff</w:t>
      </w:r>
      <w:r w:rsidR="005660F2">
        <w:rPr>
          <w:rFonts w:asciiTheme="minorHAnsi" w:hAnsiTheme="minorHAnsi" w:cstheme="minorHAnsi"/>
          <w:sz w:val="22"/>
        </w:rPr>
        <w:t>(s).</w:t>
      </w:r>
    </w:p>
    <w:p w14:paraId="56293A82" w14:textId="77777777" w:rsidR="00E92377" w:rsidRPr="008F1CF9" w:rsidRDefault="00E92377" w:rsidP="007A5CD1">
      <w:pPr>
        <w:keepNext/>
        <w:keepLines/>
        <w:spacing w:after="240"/>
        <w:outlineLvl w:val="0"/>
        <w:rPr>
          <w:rFonts w:asciiTheme="minorHAnsi" w:eastAsiaTheme="majorEastAsia" w:hAnsiTheme="minorHAnsi" w:cstheme="minorHAnsi"/>
          <w:b/>
          <w:bCs/>
          <w:sz w:val="22"/>
        </w:rPr>
      </w:pPr>
      <w:r w:rsidRPr="008F1CF9">
        <w:rPr>
          <w:rFonts w:asciiTheme="minorHAnsi" w:eastAsiaTheme="majorEastAsia" w:hAnsiTheme="minorHAnsi" w:cstheme="minorHAnsi"/>
          <w:b/>
          <w:bCs/>
          <w:sz w:val="22"/>
        </w:rPr>
        <w:t>AGREED STATEMENT OF FACTS AND CHRONOLOGY</w:t>
      </w:r>
    </w:p>
    <w:p w14:paraId="06B681F8" w14:textId="77777777" w:rsidR="00E92377" w:rsidRPr="008F1CF9" w:rsidRDefault="00E92377"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the </w:t>
      </w:r>
      <w:r w:rsidRPr="008F1CF9">
        <w:rPr>
          <w:rFonts w:asciiTheme="minorHAnsi" w:hAnsiTheme="minorHAnsi" w:cstheme="minorHAnsi"/>
          <w:sz w:val="22"/>
          <w:u w:val="single"/>
        </w:rPr>
        <w:t>&lt;claimant/plaintiff(s)&gt;</w:t>
      </w:r>
      <w:r w:rsidRPr="008F1CF9">
        <w:rPr>
          <w:rFonts w:asciiTheme="minorHAnsi" w:hAnsiTheme="minorHAnsi" w:cstheme="minorHAnsi"/>
          <w:sz w:val="22"/>
        </w:rPr>
        <w:t xml:space="preserve"> will provide a draft agreed statement of facts and a draft agreed chronology of events to 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and 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will provide any proposed changes to those documents to the </w:t>
      </w:r>
      <w:r w:rsidRPr="008F1CF9">
        <w:rPr>
          <w:rFonts w:asciiTheme="minorHAnsi" w:hAnsiTheme="minorHAnsi" w:cstheme="minorHAnsi"/>
          <w:sz w:val="22"/>
          <w:u w:val="single"/>
        </w:rPr>
        <w:t>&lt;claimant/plaintiff(s)&gt;</w:t>
      </w:r>
      <w:r w:rsidRPr="008F1CF9">
        <w:rPr>
          <w:rFonts w:asciiTheme="minorHAnsi" w:hAnsiTheme="minorHAnsi" w:cstheme="minorHAnsi"/>
          <w:sz w:val="22"/>
        </w:rPr>
        <w:t xml:space="preserve">  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w:t>
      </w:r>
    </w:p>
    <w:p w14:paraId="22A4BA6C" w14:textId="77777777" w:rsidR="00E92377" w:rsidRDefault="00E92377"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parties </w:t>
      </w:r>
      <w:r w:rsidR="00BD38DB">
        <w:rPr>
          <w:rFonts w:asciiTheme="minorHAnsi" w:hAnsiTheme="minorHAnsi" w:cstheme="minorHAnsi"/>
          <w:sz w:val="22"/>
        </w:rPr>
        <w:t xml:space="preserve">will </w:t>
      </w:r>
      <w:r w:rsidRPr="008F1CF9">
        <w:rPr>
          <w:rFonts w:asciiTheme="minorHAnsi" w:hAnsiTheme="minorHAnsi" w:cstheme="minorHAnsi"/>
          <w:sz w:val="22"/>
        </w:rPr>
        <w:t>provide a finalized agreed statement of facts and agreed chronology of events to the court at the commencement of the trial</w:t>
      </w:r>
      <w:r w:rsidR="007A329B" w:rsidRPr="008F1CF9">
        <w:rPr>
          <w:rFonts w:asciiTheme="minorHAnsi" w:hAnsiTheme="minorHAnsi" w:cstheme="minorHAnsi"/>
          <w:sz w:val="22"/>
        </w:rPr>
        <w:t>.</w:t>
      </w:r>
    </w:p>
    <w:p w14:paraId="249084F9" w14:textId="77777777" w:rsidR="008F1CF9" w:rsidRPr="007A5CD1" w:rsidRDefault="008F1CF9" w:rsidP="007A5CD1">
      <w:pPr>
        <w:keepNext/>
        <w:keepLines/>
        <w:spacing w:after="240"/>
        <w:outlineLvl w:val="0"/>
        <w:rPr>
          <w:rFonts w:asciiTheme="minorHAnsi" w:eastAsiaTheme="majorEastAsia" w:hAnsiTheme="minorHAnsi" w:cstheme="minorHAnsi"/>
          <w:b/>
          <w:bCs/>
          <w:sz w:val="22"/>
        </w:rPr>
      </w:pPr>
      <w:r w:rsidRPr="007A5CD1">
        <w:rPr>
          <w:rFonts w:asciiTheme="minorHAnsi" w:eastAsiaTheme="majorEastAsia" w:hAnsiTheme="minorHAnsi" w:cstheme="minorHAnsi"/>
          <w:b/>
          <w:bCs/>
          <w:sz w:val="22"/>
        </w:rPr>
        <w:lastRenderedPageBreak/>
        <w:t>LIST OF AUTHORITIES</w:t>
      </w:r>
    </w:p>
    <w:p w14:paraId="5749FFB9" w14:textId="77777777" w:rsidR="008F1CF9" w:rsidRPr="00F77F64" w:rsidRDefault="008F1CF9" w:rsidP="00BA48C8">
      <w:pPr>
        <w:pStyle w:val="ListParagraph"/>
        <w:numPr>
          <w:ilvl w:val="0"/>
          <w:numId w:val="7"/>
        </w:numPr>
        <w:rPr>
          <w:rFonts w:asciiTheme="minorHAnsi" w:hAnsiTheme="minorHAnsi" w:cstheme="minorHAnsi"/>
          <w:sz w:val="22"/>
        </w:rPr>
      </w:pPr>
      <w:r w:rsidRPr="00F77F64">
        <w:rPr>
          <w:rFonts w:asciiTheme="minorHAnsi" w:hAnsiTheme="minorHAnsi" w:cstheme="minorHAnsi"/>
          <w:sz w:val="22"/>
        </w:rPr>
        <w:t xml:space="preserve"> By 4:00 p.m. on </w:t>
      </w:r>
      <w:r w:rsidRPr="00F77F64">
        <w:rPr>
          <w:rFonts w:asciiTheme="minorHAnsi" w:hAnsiTheme="minorHAnsi" w:cstheme="minorHAnsi"/>
          <w:sz w:val="22"/>
          <w:u w:val="single"/>
        </w:rPr>
        <w:t>&lt;dd/mmm/yyyy&gt;</w:t>
      </w:r>
      <w:r w:rsidRPr="00F77F64">
        <w:rPr>
          <w:rFonts w:asciiTheme="minorHAnsi" w:hAnsiTheme="minorHAnsi" w:cstheme="minorHAnsi"/>
          <w:sz w:val="22"/>
        </w:rPr>
        <w:t xml:space="preserve">, the </w:t>
      </w:r>
      <w:r w:rsidRPr="00F77F64">
        <w:rPr>
          <w:rFonts w:asciiTheme="minorHAnsi" w:hAnsiTheme="minorHAnsi" w:cstheme="minorHAnsi"/>
          <w:sz w:val="22"/>
          <w:u w:val="single"/>
        </w:rPr>
        <w:t>&lt;claimant/plaintiff(s)&gt;</w:t>
      </w:r>
      <w:r w:rsidRPr="00F77F64">
        <w:rPr>
          <w:rFonts w:asciiTheme="minorHAnsi" w:hAnsiTheme="minorHAnsi" w:cstheme="minorHAnsi"/>
          <w:sz w:val="22"/>
        </w:rPr>
        <w:t xml:space="preserve">  is to provide to all other parties an index of the authorities the </w:t>
      </w:r>
      <w:r w:rsidRPr="00F77F64">
        <w:rPr>
          <w:rFonts w:asciiTheme="minorHAnsi" w:hAnsiTheme="minorHAnsi" w:cstheme="minorHAnsi"/>
          <w:sz w:val="22"/>
          <w:u w:val="single"/>
        </w:rPr>
        <w:t>&lt;claimant/plaintiff(s)&gt;</w:t>
      </w:r>
      <w:r w:rsidRPr="00F77F64">
        <w:rPr>
          <w:rFonts w:asciiTheme="minorHAnsi" w:hAnsiTheme="minorHAnsi" w:cstheme="minorHAnsi"/>
          <w:sz w:val="22"/>
        </w:rPr>
        <w:t xml:space="preserve"> intends to rely upon at trial, and the other parties are each to provide an index of the authorities they intend to rely upon at trial to the </w:t>
      </w:r>
      <w:r w:rsidRPr="00F77F64">
        <w:rPr>
          <w:rFonts w:asciiTheme="minorHAnsi" w:hAnsiTheme="minorHAnsi" w:cstheme="minorHAnsi"/>
          <w:sz w:val="22"/>
          <w:u w:val="single"/>
        </w:rPr>
        <w:t>&lt;claimant/plaintiff(s)&gt;</w:t>
      </w:r>
      <w:r w:rsidRPr="00F77F64">
        <w:rPr>
          <w:rFonts w:asciiTheme="minorHAnsi" w:hAnsiTheme="minorHAnsi" w:cstheme="minorHAnsi"/>
          <w:sz w:val="22"/>
        </w:rPr>
        <w:t xml:space="preserve">  and all other parties by 4:00 p.m. on </w:t>
      </w:r>
      <w:r w:rsidRPr="00F77F64">
        <w:rPr>
          <w:rFonts w:asciiTheme="minorHAnsi" w:hAnsiTheme="minorHAnsi" w:cstheme="minorHAnsi"/>
          <w:sz w:val="22"/>
          <w:u w:val="single"/>
        </w:rPr>
        <w:t>&lt;dd/mmm/yyyy&gt;</w:t>
      </w:r>
      <w:r w:rsidRPr="00F77F64">
        <w:rPr>
          <w:rFonts w:asciiTheme="minorHAnsi" w:hAnsiTheme="minorHAnsi" w:cstheme="minorHAnsi"/>
          <w:sz w:val="22"/>
        </w:rPr>
        <w:t>.</w:t>
      </w:r>
    </w:p>
    <w:p w14:paraId="4CE4500C" w14:textId="77777777" w:rsidR="00677265" w:rsidRPr="008F1CF9" w:rsidRDefault="00677265" w:rsidP="007A5CD1">
      <w:pPr>
        <w:keepNext/>
        <w:keepLines/>
        <w:spacing w:after="240"/>
        <w:outlineLvl w:val="0"/>
        <w:rPr>
          <w:rFonts w:asciiTheme="minorHAnsi" w:eastAsiaTheme="majorEastAsia" w:hAnsiTheme="minorHAnsi" w:cstheme="minorHAnsi"/>
          <w:b/>
          <w:bCs/>
          <w:sz w:val="22"/>
        </w:rPr>
      </w:pPr>
      <w:r w:rsidRPr="008F1CF9">
        <w:rPr>
          <w:rFonts w:asciiTheme="minorHAnsi" w:eastAsiaTheme="majorEastAsia" w:hAnsiTheme="minorHAnsi" w:cstheme="minorHAnsi"/>
          <w:b/>
          <w:bCs/>
          <w:sz w:val="22"/>
        </w:rPr>
        <w:t>WITNESSES</w:t>
      </w:r>
    </w:p>
    <w:p w14:paraId="6DDFAF27" w14:textId="77777777" w:rsidR="00677265" w:rsidRPr="008F1CF9" w:rsidRDefault="00677265" w:rsidP="00677265">
      <w:pPr>
        <w:keepNext/>
        <w:keepLines/>
        <w:tabs>
          <w:tab w:val="left" w:pos="1440"/>
        </w:tabs>
        <w:spacing w:after="240"/>
        <w:ind w:left="720"/>
        <w:outlineLvl w:val="1"/>
        <w:rPr>
          <w:rFonts w:asciiTheme="minorHAnsi" w:eastAsiaTheme="majorEastAsia" w:hAnsiTheme="minorHAnsi" w:cstheme="minorHAnsi"/>
          <w:b/>
          <w:bCs/>
          <w:i/>
          <w:sz w:val="22"/>
        </w:rPr>
      </w:pPr>
      <w:r w:rsidRPr="008F1CF9">
        <w:rPr>
          <w:rFonts w:asciiTheme="minorHAnsi" w:eastAsiaTheme="majorEastAsia" w:hAnsiTheme="minorHAnsi" w:cstheme="minorHAnsi"/>
          <w:b/>
          <w:bCs/>
          <w:i/>
          <w:sz w:val="22"/>
        </w:rPr>
        <w:t>Witness Lists / Will-Say Statements</w:t>
      </w:r>
    </w:p>
    <w:p w14:paraId="394F605B" w14:textId="2E760699" w:rsidR="00677265" w:rsidRPr="008F1CF9" w:rsidRDefault="00677265" w:rsidP="00BA48C8">
      <w:pPr>
        <w:pStyle w:val="ListParagraph"/>
        <w:numPr>
          <w:ilvl w:val="0"/>
          <w:numId w:val="7"/>
        </w:numPr>
        <w:rPr>
          <w:rFonts w:asciiTheme="minorHAnsi" w:hAnsiTheme="minorHAnsi" w:cstheme="minorHAnsi"/>
          <w:sz w:val="22"/>
        </w:rPr>
      </w:pPr>
      <w:bookmarkStart w:id="1" w:name="_Hlk124941604"/>
      <w:r w:rsidRPr="008F1CF9">
        <w:rPr>
          <w:rFonts w:asciiTheme="minorHAnsi" w:hAnsiTheme="minorHAnsi" w:cstheme="minorHAnsi"/>
          <w:sz w:val="22"/>
        </w:rPr>
        <w:t xml:space="preserve">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the parties are to </w:t>
      </w:r>
      <w:r w:rsidRPr="00A7638E">
        <w:rPr>
          <w:rFonts w:asciiTheme="minorHAnsi" w:hAnsiTheme="minorHAnsi" w:cstheme="minorHAnsi"/>
          <w:sz w:val="22"/>
        </w:rPr>
        <w:t>exchange summaries of the evidence</w:t>
      </w:r>
      <w:r w:rsidRPr="008F1CF9">
        <w:rPr>
          <w:rFonts w:asciiTheme="minorHAnsi" w:hAnsiTheme="minorHAnsi" w:cstheme="minorHAnsi"/>
          <w:sz w:val="22"/>
        </w:rPr>
        <w:t xml:space="preserve"> </w:t>
      </w:r>
      <w:r w:rsidR="00A7638E">
        <w:rPr>
          <w:rFonts w:asciiTheme="minorHAnsi" w:hAnsiTheme="minorHAnsi" w:cstheme="minorHAnsi"/>
          <w:sz w:val="22"/>
        </w:rPr>
        <w:t xml:space="preserve">that the parties expect their </w:t>
      </w:r>
      <w:r w:rsidRPr="008F1CF9">
        <w:rPr>
          <w:rFonts w:asciiTheme="minorHAnsi" w:hAnsiTheme="minorHAnsi" w:cstheme="minorHAnsi"/>
          <w:sz w:val="22"/>
        </w:rPr>
        <w:t>non-party, non-expert witnesses</w:t>
      </w:r>
      <w:r w:rsidR="00A7638E">
        <w:rPr>
          <w:rFonts w:asciiTheme="minorHAnsi" w:hAnsiTheme="minorHAnsi" w:cstheme="minorHAnsi"/>
          <w:sz w:val="22"/>
        </w:rPr>
        <w:t xml:space="preserve"> will give at trial</w:t>
      </w:r>
      <w:r w:rsidRPr="008F1CF9">
        <w:rPr>
          <w:rFonts w:asciiTheme="minorHAnsi" w:hAnsiTheme="minorHAnsi" w:cstheme="minorHAnsi"/>
          <w:sz w:val="22"/>
        </w:rPr>
        <w:t>, along with the</w:t>
      </w:r>
      <w:r w:rsidR="00C74A7F">
        <w:rPr>
          <w:rFonts w:asciiTheme="minorHAnsi" w:hAnsiTheme="minorHAnsi" w:cstheme="minorHAnsi"/>
          <w:sz w:val="22"/>
        </w:rPr>
        <w:t xml:space="preserve"> witnesses’</w:t>
      </w:r>
      <w:r w:rsidRPr="008F1CF9">
        <w:rPr>
          <w:rFonts w:asciiTheme="minorHAnsi" w:hAnsiTheme="minorHAnsi" w:cstheme="minorHAnsi"/>
          <w:sz w:val="22"/>
        </w:rPr>
        <w:t xml:space="preserve"> identification and contact information, including addresses and telephone numbers.</w:t>
      </w:r>
      <w:r w:rsidR="00F351CE">
        <w:rPr>
          <w:rFonts w:asciiTheme="minorHAnsi" w:hAnsiTheme="minorHAnsi" w:cstheme="minorHAnsi"/>
          <w:sz w:val="22"/>
        </w:rPr>
        <w:t xml:space="preserve"> </w:t>
      </w:r>
    </w:p>
    <w:bookmarkEnd w:id="1"/>
    <w:p w14:paraId="35306032" w14:textId="77777777" w:rsidR="00677265" w:rsidRPr="008F1CF9" w:rsidRDefault="00677265" w:rsidP="00677265">
      <w:pPr>
        <w:keepNext/>
        <w:keepLines/>
        <w:tabs>
          <w:tab w:val="left" w:pos="1440"/>
        </w:tabs>
        <w:spacing w:after="240"/>
        <w:ind w:left="720"/>
        <w:outlineLvl w:val="1"/>
        <w:rPr>
          <w:rFonts w:asciiTheme="minorHAnsi" w:eastAsiaTheme="majorEastAsia" w:hAnsiTheme="minorHAnsi" w:cstheme="minorHAnsi"/>
          <w:b/>
          <w:bCs/>
          <w:i/>
          <w:sz w:val="22"/>
        </w:rPr>
      </w:pPr>
      <w:r w:rsidRPr="008F1CF9">
        <w:rPr>
          <w:rFonts w:asciiTheme="minorHAnsi" w:eastAsiaTheme="majorEastAsia" w:hAnsiTheme="minorHAnsi" w:cstheme="minorHAnsi"/>
          <w:b/>
          <w:bCs/>
          <w:i/>
          <w:sz w:val="22"/>
        </w:rPr>
        <w:t>Schedule of Witnesses</w:t>
      </w:r>
    </w:p>
    <w:p w14:paraId="1BE72F8A" w14:textId="77777777" w:rsidR="00677265" w:rsidRDefault="00677265" w:rsidP="00BA48C8">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w:t>
      </w:r>
      <w:r w:rsidRPr="008F1CF9">
        <w:rPr>
          <w:rFonts w:asciiTheme="minorHAnsi" w:hAnsiTheme="minorHAnsi" w:cstheme="minorHAnsi"/>
          <w:sz w:val="22"/>
          <w:u w:val="single"/>
        </w:rPr>
        <w:t>&lt;claimant/plaintiff(s)&gt;</w:t>
      </w:r>
      <w:r w:rsidRPr="008F1CF9">
        <w:rPr>
          <w:rFonts w:asciiTheme="minorHAnsi" w:hAnsiTheme="minorHAnsi" w:cstheme="minorHAnsi"/>
          <w:sz w:val="22"/>
        </w:rPr>
        <w:t xml:space="preserve">  is to provide a schedule for witnesses at trial to 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and 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is to provide a schedule for witnesses at trial to the </w:t>
      </w:r>
      <w:r w:rsidRPr="008F1CF9">
        <w:rPr>
          <w:rFonts w:asciiTheme="minorHAnsi" w:hAnsiTheme="minorHAnsi" w:cstheme="minorHAnsi"/>
          <w:sz w:val="22"/>
          <w:u w:val="single"/>
        </w:rPr>
        <w:t>&lt;claimant/plaintiff(s)&gt;</w:t>
      </w:r>
      <w:r w:rsidRPr="008F1CF9">
        <w:rPr>
          <w:rFonts w:asciiTheme="minorHAnsi" w:hAnsiTheme="minorHAnsi" w:cstheme="minorHAnsi"/>
          <w:sz w:val="22"/>
        </w:rPr>
        <w:t xml:space="preserve">  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The witness schedules are to include updated time estimates for all listed witnesses.</w:t>
      </w:r>
    </w:p>
    <w:p w14:paraId="0F177EA7" w14:textId="77777777" w:rsidR="00677265" w:rsidRPr="00F77F64" w:rsidRDefault="00F77F64" w:rsidP="00F77F64">
      <w:pPr>
        <w:keepNext/>
        <w:keepLines/>
        <w:tabs>
          <w:tab w:val="left" w:pos="1440"/>
        </w:tabs>
        <w:spacing w:after="240"/>
        <w:ind w:firstLine="720"/>
        <w:outlineLvl w:val="1"/>
        <w:rPr>
          <w:rFonts w:asciiTheme="minorHAnsi" w:eastAsiaTheme="majorEastAsia" w:hAnsiTheme="minorHAnsi" w:cstheme="minorHAnsi"/>
          <w:b/>
          <w:bCs/>
          <w:i/>
          <w:sz w:val="22"/>
        </w:rPr>
      </w:pPr>
      <w:r w:rsidRPr="00F77F64">
        <w:rPr>
          <w:rFonts w:asciiTheme="minorHAnsi" w:eastAsiaTheme="majorEastAsia" w:hAnsiTheme="minorHAnsi" w:cstheme="minorHAnsi"/>
          <w:b/>
          <w:bCs/>
          <w:i/>
          <w:sz w:val="22"/>
        </w:rPr>
        <w:t>Video Attendance</w:t>
      </w:r>
    </w:p>
    <w:p w14:paraId="13628504" w14:textId="77777777" w:rsidR="00677265" w:rsidRPr="008F1CF9"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Leave is granted for </w:t>
      </w:r>
      <w:r w:rsidRPr="008F1CF9">
        <w:rPr>
          <w:rFonts w:asciiTheme="minorHAnsi" w:hAnsiTheme="minorHAnsi" w:cstheme="minorHAnsi"/>
          <w:sz w:val="22"/>
          <w:u w:val="single"/>
        </w:rPr>
        <w:t>&lt;witness name&gt;</w:t>
      </w:r>
      <w:r w:rsidRPr="008F1CF9">
        <w:rPr>
          <w:rFonts w:asciiTheme="minorHAnsi" w:hAnsiTheme="minorHAnsi" w:cstheme="minorHAnsi"/>
          <w:sz w:val="22"/>
        </w:rPr>
        <w:t xml:space="preserve"> to testify via video-conference</w:t>
      </w:r>
      <w:r w:rsidR="00A7638E">
        <w:rPr>
          <w:rFonts w:asciiTheme="minorHAnsi" w:hAnsiTheme="minorHAnsi" w:cstheme="minorHAnsi"/>
          <w:sz w:val="22"/>
        </w:rPr>
        <w:t>, subject to the discretion of the trial judge</w:t>
      </w:r>
      <w:r w:rsidRPr="008F1CF9">
        <w:rPr>
          <w:rFonts w:asciiTheme="minorHAnsi" w:hAnsiTheme="minorHAnsi" w:cstheme="minorHAnsi"/>
          <w:sz w:val="22"/>
        </w:rPr>
        <w:t xml:space="preserve">. </w:t>
      </w:r>
    </w:p>
    <w:p w14:paraId="4595B4B5" w14:textId="77777777" w:rsidR="00677265" w:rsidRPr="00F77F64"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In the event that a witness testifies by videoconference, the party calling that witness is to advise the opposing party accordingly by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so as to enable cross-examination materials to be delivered. No</w:t>
      </w:r>
      <w:r w:rsidRPr="008F1CF9">
        <w:rPr>
          <w:rFonts w:asciiTheme="minorHAnsi" w:eastAsia="Times New Roman" w:hAnsiTheme="minorHAnsi" w:cstheme="minorHAnsi"/>
          <w:sz w:val="22"/>
        </w:rPr>
        <w:t xml:space="preserve"> later than 7 days before trial, the parties must reach agreement regarding how documents will be shown to the witness testifying by video and how exhibits will be identified and marked.</w:t>
      </w:r>
    </w:p>
    <w:p w14:paraId="1B425DD2" w14:textId="77777777" w:rsidR="00F77F64" w:rsidRPr="006C3DAD" w:rsidRDefault="00F77F64" w:rsidP="006C3DAD">
      <w:pPr>
        <w:keepNext/>
        <w:keepLines/>
        <w:tabs>
          <w:tab w:val="left" w:pos="1440"/>
        </w:tabs>
        <w:spacing w:after="240"/>
        <w:ind w:firstLine="720"/>
        <w:outlineLvl w:val="1"/>
        <w:rPr>
          <w:rFonts w:asciiTheme="minorHAnsi" w:eastAsiaTheme="majorEastAsia" w:hAnsiTheme="minorHAnsi" w:cstheme="minorHAnsi"/>
          <w:b/>
          <w:bCs/>
          <w:i/>
          <w:sz w:val="22"/>
        </w:rPr>
      </w:pPr>
      <w:r w:rsidRPr="006C3DAD">
        <w:rPr>
          <w:rFonts w:asciiTheme="minorHAnsi" w:eastAsiaTheme="majorEastAsia" w:hAnsiTheme="minorHAnsi" w:cstheme="minorHAnsi"/>
          <w:b/>
          <w:bCs/>
          <w:i/>
          <w:sz w:val="22"/>
        </w:rPr>
        <w:t>Interpreters</w:t>
      </w:r>
    </w:p>
    <w:p w14:paraId="4670356A" w14:textId="295C0DE4" w:rsidR="00772D2D" w:rsidRPr="00772D2D" w:rsidRDefault="00F77F64" w:rsidP="00772D2D">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If an interpreter is required for any witness at trial, the party presenting the witness will retain an independent certified or professionally qualified court interpreter for that purpose.  </w:t>
      </w:r>
    </w:p>
    <w:p w14:paraId="07EB3C98" w14:textId="6D372E59" w:rsidR="00772D2D" w:rsidRPr="00772D2D" w:rsidRDefault="00772D2D" w:rsidP="004C18FE">
      <w:pPr>
        <w:keepNext/>
        <w:keepLines/>
        <w:outlineLvl w:val="0"/>
        <w:rPr>
          <w:rFonts w:asciiTheme="minorHAnsi" w:eastAsiaTheme="majorEastAsia" w:hAnsiTheme="minorHAnsi" w:cstheme="minorHAnsi"/>
          <w:b/>
          <w:bCs/>
          <w:sz w:val="22"/>
        </w:rPr>
      </w:pPr>
      <w:r>
        <w:rPr>
          <w:rFonts w:asciiTheme="minorHAnsi" w:eastAsiaTheme="majorEastAsia" w:hAnsiTheme="minorHAnsi" w:cstheme="minorHAnsi"/>
          <w:b/>
          <w:bCs/>
          <w:sz w:val="22"/>
        </w:rPr>
        <w:t xml:space="preserve">PROPOSED </w:t>
      </w:r>
      <w:r w:rsidRPr="00772D2D">
        <w:rPr>
          <w:rFonts w:asciiTheme="minorHAnsi" w:eastAsiaTheme="majorEastAsia" w:hAnsiTheme="minorHAnsi" w:cstheme="minorHAnsi"/>
          <w:b/>
          <w:bCs/>
          <w:sz w:val="22"/>
        </w:rPr>
        <w:t>TRIAL SCHEDULE</w:t>
      </w:r>
    </w:p>
    <w:p w14:paraId="53447EE4" w14:textId="77777777" w:rsidR="00F77F64" w:rsidRPr="00772D2D" w:rsidRDefault="00F77F64" w:rsidP="00772D2D">
      <w:pPr>
        <w:ind w:left="720" w:hanging="360"/>
        <w:rPr>
          <w:rFonts w:asciiTheme="minorHAnsi" w:hAnsiTheme="minorHAnsi" w:cstheme="minorHAnsi"/>
          <w:sz w:val="22"/>
        </w:rPr>
      </w:pPr>
    </w:p>
    <w:p w14:paraId="3D6498E1" w14:textId="54D62BD2" w:rsidR="00772D2D" w:rsidRPr="00772D2D" w:rsidRDefault="00772D2D" w:rsidP="00772D2D">
      <w:pPr>
        <w:pStyle w:val="ListParagraph"/>
        <w:numPr>
          <w:ilvl w:val="0"/>
          <w:numId w:val="7"/>
        </w:numPr>
        <w:rPr>
          <w:rFonts w:asciiTheme="minorHAnsi" w:hAnsiTheme="minorHAnsi" w:cstheme="minorHAnsi"/>
          <w:sz w:val="22"/>
        </w:rPr>
      </w:pPr>
      <w:r>
        <w:rPr>
          <w:rFonts w:asciiTheme="minorHAnsi" w:hAnsiTheme="minorHAnsi" w:cstheme="minorHAnsi"/>
          <w:sz w:val="22"/>
        </w:rPr>
        <w:t>B</w:t>
      </w:r>
      <w:r w:rsidRPr="008F1CF9">
        <w:rPr>
          <w:rFonts w:asciiTheme="minorHAnsi" w:hAnsiTheme="minorHAnsi" w:cstheme="minorHAnsi"/>
          <w:sz w:val="22"/>
        </w:rPr>
        <w:t xml:space="preserve">y 4:00 p.m. on </w:t>
      </w:r>
      <w:r w:rsidRPr="008F1CF9">
        <w:rPr>
          <w:rFonts w:asciiTheme="minorHAnsi" w:hAnsiTheme="minorHAnsi" w:cstheme="minorHAnsi"/>
          <w:sz w:val="22"/>
          <w:u w:val="single"/>
        </w:rPr>
        <w:t>&lt;dd/mmm/yyyy&gt;</w:t>
      </w:r>
      <w:r>
        <w:rPr>
          <w:rFonts w:asciiTheme="minorHAnsi" w:hAnsiTheme="minorHAnsi" w:cstheme="minorHAnsi"/>
          <w:sz w:val="22"/>
        </w:rPr>
        <w:t>, the</w:t>
      </w:r>
      <w:r w:rsidRPr="008F1CF9">
        <w:rPr>
          <w:rFonts w:asciiTheme="minorHAnsi" w:hAnsiTheme="minorHAnsi" w:cstheme="minorHAnsi"/>
          <w:sz w:val="22"/>
        </w:rPr>
        <w:t xml:space="preserve"> </w:t>
      </w:r>
      <w:r w:rsidRPr="008F1CF9">
        <w:rPr>
          <w:rFonts w:asciiTheme="minorHAnsi" w:hAnsiTheme="minorHAnsi" w:cstheme="minorHAnsi"/>
          <w:sz w:val="22"/>
          <w:u w:val="single"/>
        </w:rPr>
        <w:t>&lt;claimant/plaintiff(s)&gt;</w:t>
      </w:r>
      <w:r w:rsidRPr="008F1CF9">
        <w:rPr>
          <w:rFonts w:asciiTheme="minorHAnsi" w:hAnsiTheme="minorHAnsi" w:cstheme="minorHAnsi"/>
          <w:sz w:val="22"/>
        </w:rPr>
        <w:t xml:space="preserve"> is to provide</w:t>
      </w:r>
      <w:r>
        <w:rPr>
          <w:rFonts w:asciiTheme="minorHAnsi" w:hAnsiTheme="minorHAnsi" w:cstheme="minorHAnsi"/>
          <w:sz w:val="22"/>
        </w:rPr>
        <w:t xml:space="preserve"> to 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a</w:t>
      </w:r>
      <w:r>
        <w:rPr>
          <w:rFonts w:asciiTheme="minorHAnsi" w:hAnsiTheme="minorHAnsi" w:cstheme="minorHAnsi"/>
          <w:sz w:val="22"/>
        </w:rPr>
        <w:t xml:space="preserve"> proposed schedule of the </w:t>
      </w:r>
      <w:r w:rsidRPr="008F1CF9">
        <w:rPr>
          <w:rFonts w:asciiTheme="minorHAnsi" w:hAnsiTheme="minorHAnsi" w:cstheme="minorHAnsi"/>
          <w:sz w:val="22"/>
          <w:u w:val="single"/>
        </w:rPr>
        <w:t>&lt;claimant/plaintiff(s)</w:t>
      </w:r>
      <w:r>
        <w:rPr>
          <w:rFonts w:asciiTheme="minorHAnsi" w:hAnsiTheme="minorHAnsi" w:cstheme="minorHAnsi"/>
          <w:sz w:val="22"/>
          <w:u w:val="single"/>
        </w:rPr>
        <w:t>’</w:t>
      </w:r>
      <w:r w:rsidRPr="008F1CF9">
        <w:rPr>
          <w:rFonts w:asciiTheme="minorHAnsi" w:hAnsiTheme="minorHAnsi" w:cstheme="minorHAnsi"/>
          <w:sz w:val="22"/>
          <w:u w:val="single"/>
        </w:rPr>
        <w:t>&gt;</w:t>
      </w:r>
      <w:r w:rsidRPr="008F1CF9">
        <w:rPr>
          <w:rFonts w:asciiTheme="minorHAnsi" w:hAnsiTheme="minorHAnsi" w:cstheme="minorHAnsi"/>
          <w:sz w:val="22"/>
        </w:rPr>
        <w:t xml:space="preserve"> </w:t>
      </w:r>
      <w:r>
        <w:rPr>
          <w:rFonts w:asciiTheme="minorHAnsi" w:hAnsiTheme="minorHAnsi" w:cstheme="minorHAnsi"/>
          <w:sz w:val="22"/>
        </w:rPr>
        <w:t>case</w:t>
      </w:r>
      <w:r w:rsidR="004C18FE">
        <w:rPr>
          <w:rFonts w:asciiTheme="minorHAnsi" w:hAnsiTheme="minorHAnsi" w:cstheme="minorHAnsi"/>
          <w:sz w:val="22"/>
        </w:rPr>
        <w:t xml:space="preserve">, and include </w:t>
      </w:r>
      <w:r>
        <w:rPr>
          <w:rFonts w:asciiTheme="minorHAnsi" w:hAnsiTheme="minorHAnsi" w:cstheme="minorHAnsi"/>
          <w:sz w:val="22"/>
        </w:rPr>
        <w:t xml:space="preserve">time estimates for the opening statement, all listed witnesses, any read-ins of examination for discovery evidence, any anticipated applications and/or argument regarding </w:t>
      </w:r>
      <w:r>
        <w:rPr>
          <w:rFonts w:asciiTheme="minorHAnsi" w:hAnsiTheme="minorHAnsi" w:cstheme="minorHAnsi"/>
          <w:sz w:val="22"/>
        </w:rPr>
        <w:lastRenderedPageBreak/>
        <w:t>admissibility of evidence, and closing submissions. B</w:t>
      </w:r>
      <w:r w:rsidRPr="008F1CF9">
        <w:rPr>
          <w:rFonts w:asciiTheme="minorHAnsi" w:hAnsiTheme="minorHAnsi" w:cstheme="minorHAnsi"/>
          <w:sz w:val="22"/>
        </w:rPr>
        <w:t xml:space="preserve">y 4:00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w:t>
      </w:r>
      <w:r>
        <w:rPr>
          <w:rFonts w:asciiTheme="minorHAnsi" w:hAnsiTheme="minorHAnsi" w:cstheme="minorHAnsi"/>
          <w:sz w:val="22"/>
        </w:rPr>
        <w:t xml:space="preserve">the </w:t>
      </w:r>
      <w:r w:rsidRPr="008F1CF9">
        <w:rPr>
          <w:rFonts w:asciiTheme="minorHAnsi" w:hAnsiTheme="minorHAnsi" w:cstheme="minorHAnsi"/>
          <w:sz w:val="22"/>
          <w:u w:val="single"/>
        </w:rPr>
        <w:t>&lt;respondent(s)/defendant(s)&gt;</w:t>
      </w:r>
      <w:r w:rsidRPr="008F1CF9">
        <w:rPr>
          <w:rFonts w:asciiTheme="minorHAnsi" w:hAnsiTheme="minorHAnsi" w:cstheme="minorHAnsi"/>
          <w:sz w:val="22"/>
        </w:rPr>
        <w:t xml:space="preserve"> is to provide </w:t>
      </w:r>
      <w:r>
        <w:rPr>
          <w:rFonts w:asciiTheme="minorHAnsi" w:hAnsiTheme="minorHAnsi" w:cstheme="minorHAnsi"/>
          <w:sz w:val="22"/>
        </w:rPr>
        <w:t xml:space="preserve">the same to the </w:t>
      </w:r>
      <w:r w:rsidRPr="008F1CF9">
        <w:rPr>
          <w:rFonts w:asciiTheme="minorHAnsi" w:hAnsiTheme="minorHAnsi" w:cstheme="minorHAnsi"/>
          <w:sz w:val="22"/>
          <w:u w:val="single"/>
        </w:rPr>
        <w:t>&lt;claimant/plaintiff(s)&gt;</w:t>
      </w:r>
      <w:r w:rsidRPr="008F1CF9">
        <w:rPr>
          <w:rFonts w:asciiTheme="minorHAnsi" w:hAnsiTheme="minorHAnsi" w:cstheme="minorHAnsi"/>
          <w:sz w:val="22"/>
        </w:rPr>
        <w:t xml:space="preserve"> </w:t>
      </w:r>
      <w:r>
        <w:rPr>
          <w:rFonts w:asciiTheme="minorHAnsi" w:hAnsiTheme="minorHAnsi" w:cstheme="minorHAnsi"/>
          <w:sz w:val="22"/>
        </w:rPr>
        <w:t xml:space="preserve">in respect of the </w:t>
      </w:r>
      <w:r w:rsidRPr="008F1CF9">
        <w:rPr>
          <w:rFonts w:asciiTheme="minorHAnsi" w:hAnsiTheme="minorHAnsi" w:cstheme="minorHAnsi"/>
          <w:sz w:val="22"/>
          <w:u w:val="single"/>
        </w:rPr>
        <w:t>&lt;respondent(s)/defendant(s)</w:t>
      </w:r>
      <w:r>
        <w:rPr>
          <w:rFonts w:asciiTheme="minorHAnsi" w:hAnsiTheme="minorHAnsi" w:cstheme="minorHAnsi"/>
          <w:sz w:val="22"/>
          <w:u w:val="single"/>
        </w:rPr>
        <w:t>’</w:t>
      </w:r>
      <w:r w:rsidRPr="008F1CF9">
        <w:rPr>
          <w:rFonts w:asciiTheme="minorHAnsi" w:hAnsiTheme="minorHAnsi" w:cstheme="minorHAnsi"/>
          <w:sz w:val="22"/>
          <w:u w:val="single"/>
        </w:rPr>
        <w:t>&gt;</w:t>
      </w:r>
      <w:r w:rsidRPr="008F1CF9">
        <w:rPr>
          <w:rFonts w:asciiTheme="minorHAnsi" w:hAnsiTheme="minorHAnsi" w:cstheme="minorHAnsi"/>
          <w:sz w:val="22"/>
        </w:rPr>
        <w:t xml:space="preserve"> </w:t>
      </w:r>
      <w:r>
        <w:rPr>
          <w:rFonts w:asciiTheme="minorHAnsi" w:hAnsiTheme="minorHAnsi" w:cstheme="minorHAnsi"/>
          <w:sz w:val="22"/>
        </w:rPr>
        <w:t xml:space="preserve"> case.  The parties will make reasonable efforts to prepare a joint proposed trial schedule and provide it to the court at the commencement of trial. </w:t>
      </w:r>
    </w:p>
    <w:p w14:paraId="05C4C02E" w14:textId="3058FBF7" w:rsidR="00677265" w:rsidRPr="008F1CF9" w:rsidRDefault="00677265" w:rsidP="007A5CD1">
      <w:pPr>
        <w:keepNext/>
        <w:keepLines/>
        <w:spacing w:after="240"/>
        <w:outlineLvl w:val="0"/>
        <w:rPr>
          <w:rFonts w:asciiTheme="minorHAnsi" w:eastAsiaTheme="majorEastAsia" w:hAnsiTheme="minorHAnsi" w:cstheme="minorHAnsi"/>
          <w:b/>
          <w:bCs/>
          <w:sz w:val="22"/>
        </w:rPr>
      </w:pPr>
      <w:r w:rsidRPr="008F1CF9">
        <w:rPr>
          <w:rFonts w:asciiTheme="minorHAnsi" w:eastAsiaTheme="majorEastAsia" w:hAnsiTheme="minorHAnsi" w:cstheme="minorHAnsi"/>
          <w:b/>
          <w:bCs/>
          <w:sz w:val="22"/>
        </w:rPr>
        <w:t>EXPERTS</w:t>
      </w:r>
    </w:p>
    <w:p w14:paraId="680D65E5" w14:textId="22D0B544" w:rsidR="00677265" w:rsidRPr="008F1CF9" w:rsidRDefault="00677265" w:rsidP="00D25A87">
      <w:pPr>
        <w:keepNext/>
        <w:keepLines/>
        <w:tabs>
          <w:tab w:val="left" w:pos="1440"/>
        </w:tabs>
        <w:spacing w:after="240"/>
        <w:ind w:firstLine="720"/>
        <w:outlineLvl w:val="1"/>
        <w:rPr>
          <w:rFonts w:asciiTheme="minorHAnsi" w:eastAsiaTheme="majorEastAsia" w:hAnsiTheme="minorHAnsi" w:cstheme="minorHAnsi"/>
          <w:b/>
          <w:bCs/>
          <w:i/>
          <w:sz w:val="22"/>
        </w:rPr>
      </w:pPr>
      <w:r w:rsidRPr="008F1CF9">
        <w:rPr>
          <w:rFonts w:asciiTheme="minorHAnsi" w:eastAsiaTheme="majorEastAsia" w:hAnsiTheme="minorHAnsi" w:cstheme="minorHAnsi"/>
          <w:b/>
          <w:bCs/>
          <w:i/>
          <w:sz w:val="22"/>
        </w:rPr>
        <w:t>Objections to Expert Reports</w:t>
      </w:r>
    </w:p>
    <w:p w14:paraId="650B0371" w14:textId="77777777" w:rsidR="00677265" w:rsidRPr="008F1CF9"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If there are objections to expert reports, the objector will highlight, in yellow, those portions of the report objected to, and will provide margin notes identifying the legal basis for the objection. The highlighted report will be sent to the party intending to tender the report by 4</w:t>
      </w:r>
      <w:r w:rsidR="005660F2">
        <w:rPr>
          <w:rFonts w:asciiTheme="minorHAnsi" w:hAnsiTheme="minorHAnsi" w:cstheme="minorHAnsi"/>
          <w:sz w:val="22"/>
        </w:rPr>
        <w:t>:00</w:t>
      </w:r>
      <w:r w:rsidRPr="008F1CF9">
        <w:rPr>
          <w:rFonts w:asciiTheme="minorHAnsi" w:hAnsiTheme="minorHAnsi" w:cstheme="minorHAnsi"/>
          <w:sz w:val="22"/>
        </w:rPr>
        <w:t xml:space="preserve"> p.m. on </w:t>
      </w:r>
      <w:r w:rsidRPr="008F1CF9">
        <w:rPr>
          <w:rFonts w:asciiTheme="minorHAnsi" w:hAnsiTheme="minorHAnsi" w:cstheme="minorHAnsi"/>
          <w:sz w:val="22"/>
          <w:u w:val="single"/>
        </w:rPr>
        <w:t>&lt;dd/mmm/yyyy&gt;</w:t>
      </w:r>
      <w:r w:rsidRPr="008F1CF9">
        <w:rPr>
          <w:rFonts w:asciiTheme="minorHAnsi" w:hAnsiTheme="minorHAnsi" w:cstheme="minorHAnsi"/>
          <w:sz w:val="22"/>
        </w:rPr>
        <w:t>.  By 4</w:t>
      </w:r>
      <w:r w:rsidR="005660F2">
        <w:rPr>
          <w:rFonts w:asciiTheme="minorHAnsi" w:hAnsiTheme="minorHAnsi" w:cstheme="minorHAnsi"/>
          <w:sz w:val="22"/>
        </w:rPr>
        <w:t>:00</w:t>
      </w:r>
      <w:r w:rsidRPr="008F1CF9">
        <w:rPr>
          <w:rFonts w:asciiTheme="minorHAnsi" w:hAnsiTheme="minorHAnsi" w:cstheme="minorHAnsi"/>
          <w:sz w:val="22"/>
        </w:rPr>
        <w:t xml:space="preserve"> p.m. on </w:t>
      </w:r>
      <w:r w:rsidRPr="008F1CF9">
        <w:rPr>
          <w:rFonts w:asciiTheme="minorHAnsi" w:hAnsiTheme="minorHAnsi" w:cstheme="minorHAnsi"/>
          <w:sz w:val="22"/>
          <w:u w:val="single"/>
        </w:rPr>
        <w:t>&lt;dd/mmm/yyyy&gt;</w:t>
      </w:r>
      <w:r w:rsidRPr="008F1CF9">
        <w:rPr>
          <w:rFonts w:asciiTheme="minorHAnsi" w:hAnsiTheme="minorHAnsi" w:cstheme="minorHAnsi"/>
          <w:sz w:val="22"/>
        </w:rPr>
        <w:t xml:space="preserve">, the party intending to tender the report will black out any agreed deletions from the report and return a copy to objecting party.  If any highlighted portions remain, the highlighted and blacked out version </w:t>
      </w:r>
      <w:r w:rsidR="00BD38DB">
        <w:rPr>
          <w:rFonts w:asciiTheme="minorHAnsi" w:hAnsiTheme="minorHAnsi" w:cstheme="minorHAnsi"/>
          <w:sz w:val="22"/>
        </w:rPr>
        <w:t>will</w:t>
      </w:r>
      <w:r w:rsidRPr="008F1CF9">
        <w:rPr>
          <w:rFonts w:asciiTheme="minorHAnsi" w:hAnsiTheme="minorHAnsi" w:cstheme="minorHAnsi"/>
          <w:sz w:val="22"/>
        </w:rPr>
        <w:t xml:space="preserve"> be provided to the trial judge when argument on admissibility is made.  </w:t>
      </w:r>
    </w:p>
    <w:p w14:paraId="728FEC8D" w14:textId="77777777" w:rsidR="00677265" w:rsidRPr="008F1CF9" w:rsidRDefault="00677265" w:rsidP="00D25A87">
      <w:pPr>
        <w:keepNext/>
        <w:keepLines/>
        <w:tabs>
          <w:tab w:val="left" w:pos="1440"/>
        </w:tabs>
        <w:spacing w:after="240"/>
        <w:ind w:firstLine="720"/>
        <w:outlineLvl w:val="1"/>
        <w:rPr>
          <w:rFonts w:asciiTheme="minorHAnsi" w:eastAsiaTheme="majorEastAsia" w:hAnsiTheme="minorHAnsi" w:cstheme="minorHAnsi"/>
          <w:b/>
          <w:bCs/>
          <w:i/>
          <w:sz w:val="22"/>
        </w:rPr>
      </w:pPr>
      <w:r w:rsidRPr="008F1CF9">
        <w:rPr>
          <w:rFonts w:asciiTheme="minorHAnsi" w:eastAsiaTheme="majorEastAsia" w:hAnsiTheme="minorHAnsi" w:cstheme="minorHAnsi"/>
          <w:b/>
          <w:bCs/>
          <w:i/>
          <w:sz w:val="22"/>
        </w:rPr>
        <w:t>Disclosure of Expert’s File</w:t>
      </w:r>
    </w:p>
    <w:p w14:paraId="1672C9A6" w14:textId="6F5C5C24" w:rsidR="00677265"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By 4</w:t>
      </w:r>
      <w:r w:rsidR="005660F2">
        <w:rPr>
          <w:rFonts w:asciiTheme="minorHAnsi" w:hAnsiTheme="minorHAnsi" w:cstheme="minorHAnsi"/>
          <w:sz w:val="22"/>
        </w:rPr>
        <w:t>:00</w:t>
      </w:r>
      <w:r w:rsidRPr="008F1CF9">
        <w:rPr>
          <w:rFonts w:asciiTheme="minorHAnsi" w:hAnsiTheme="minorHAnsi" w:cstheme="minorHAnsi"/>
          <w:sz w:val="22"/>
        </w:rPr>
        <w:t xml:space="preserve"> p.m. on </w:t>
      </w:r>
      <w:r w:rsidRPr="008F1CF9">
        <w:rPr>
          <w:rFonts w:asciiTheme="minorHAnsi" w:hAnsiTheme="minorHAnsi" w:cstheme="minorHAnsi"/>
          <w:sz w:val="22"/>
          <w:u w:val="single"/>
        </w:rPr>
        <w:t>&lt;dd/mmm/yyyy&gt;</w:t>
      </w:r>
      <w:r w:rsidRPr="008F1CF9">
        <w:rPr>
          <w:rFonts w:asciiTheme="minorHAnsi" w:hAnsiTheme="minorHAnsi" w:cstheme="minorHAnsi"/>
          <w:sz w:val="22"/>
        </w:rPr>
        <w:t>, the parties are to provide to one another any expert file materials that they are required to produce pursuant to &lt;</w:t>
      </w:r>
      <w:r w:rsidRPr="008F1CF9">
        <w:rPr>
          <w:rFonts w:asciiTheme="minorHAnsi" w:hAnsiTheme="minorHAnsi" w:cstheme="minorHAnsi"/>
          <w:sz w:val="22"/>
          <w:u w:val="single"/>
        </w:rPr>
        <w:t xml:space="preserve">Rule 11-6(8)(b) of the </w:t>
      </w:r>
      <w:r w:rsidRPr="008F1CF9">
        <w:rPr>
          <w:rFonts w:asciiTheme="minorHAnsi" w:hAnsiTheme="minorHAnsi" w:cstheme="minorHAnsi"/>
          <w:i/>
          <w:sz w:val="22"/>
          <w:u w:val="single"/>
        </w:rPr>
        <w:t>Supreme Court Civil Rules</w:t>
      </w:r>
      <w:r w:rsidRPr="008F1CF9">
        <w:rPr>
          <w:rFonts w:asciiTheme="minorHAnsi" w:hAnsiTheme="minorHAnsi" w:cstheme="minorHAnsi"/>
          <w:sz w:val="22"/>
          <w:u w:val="single"/>
        </w:rPr>
        <w:t>/Rule 13-6(8)</w:t>
      </w:r>
      <w:r w:rsidR="00BA48C8">
        <w:rPr>
          <w:rFonts w:asciiTheme="minorHAnsi" w:hAnsiTheme="minorHAnsi" w:cstheme="minorHAnsi"/>
          <w:sz w:val="22"/>
          <w:u w:val="single"/>
        </w:rPr>
        <w:t>(b)</w:t>
      </w:r>
      <w:r w:rsidRPr="008F1CF9">
        <w:rPr>
          <w:rFonts w:asciiTheme="minorHAnsi" w:hAnsiTheme="minorHAnsi" w:cstheme="minorHAnsi"/>
          <w:sz w:val="22"/>
          <w:u w:val="single"/>
        </w:rPr>
        <w:t xml:space="preserve"> of the </w:t>
      </w:r>
      <w:r w:rsidRPr="008F1CF9">
        <w:rPr>
          <w:rFonts w:asciiTheme="minorHAnsi" w:hAnsiTheme="minorHAnsi" w:cstheme="minorHAnsi"/>
          <w:i/>
          <w:sz w:val="22"/>
          <w:u w:val="single"/>
        </w:rPr>
        <w:t>Supreme Court Family Rules</w:t>
      </w:r>
      <w:r w:rsidRPr="008F1CF9">
        <w:rPr>
          <w:rFonts w:asciiTheme="minorHAnsi" w:hAnsiTheme="minorHAnsi" w:cstheme="minorHAnsi"/>
          <w:sz w:val="22"/>
          <w:u w:val="single"/>
        </w:rPr>
        <w:t>&gt;.</w:t>
      </w:r>
    </w:p>
    <w:p w14:paraId="0F146C15" w14:textId="77777777" w:rsidR="0042799E" w:rsidRPr="00F54896" w:rsidRDefault="0042799E" w:rsidP="00D25A87">
      <w:pPr>
        <w:keepNext/>
        <w:keepLines/>
        <w:tabs>
          <w:tab w:val="left" w:pos="1440"/>
        </w:tabs>
        <w:spacing w:after="240"/>
        <w:ind w:firstLine="720"/>
        <w:outlineLvl w:val="1"/>
        <w:rPr>
          <w:rFonts w:asciiTheme="minorHAnsi" w:eastAsiaTheme="majorEastAsia" w:hAnsiTheme="minorHAnsi" w:cstheme="minorHAnsi"/>
          <w:b/>
          <w:bCs/>
          <w:i/>
          <w:sz w:val="22"/>
        </w:rPr>
      </w:pPr>
      <w:r w:rsidRPr="00F54896">
        <w:rPr>
          <w:rFonts w:asciiTheme="minorHAnsi" w:eastAsiaTheme="majorEastAsia" w:hAnsiTheme="minorHAnsi" w:cstheme="minorHAnsi"/>
          <w:b/>
          <w:bCs/>
          <w:i/>
          <w:sz w:val="22"/>
        </w:rPr>
        <w:t xml:space="preserve">Summary of proposed expert witness qualifications </w:t>
      </w:r>
    </w:p>
    <w:p w14:paraId="1D8307B2" w14:textId="773A64E8" w:rsidR="0042799E" w:rsidRPr="00BF03E9" w:rsidRDefault="0042799E" w:rsidP="0042799E">
      <w:pPr>
        <w:pStyle w:val="ListParagraph"/>
        <w:numPr>
          <w:ilvl w:val="0"/>
          <w:numId w:val="7"/>
        </w:numPr>
        <w:rPr>
          <w:rFonts w:asciiTheme="minorHAnsi" w:hAnsiTheme="minorHAnsi" w:cstheme="minorHAnsi"/>
          <w:sz w:val="22"/>
        </w:rPr>
      </w:pPr>
      <w:r>
        <w:rPr>
          <w:rFonts w:asciiTheme="minorHAnsi" w:hAnsiTheme="minorHAnsi" w:cstheme="minorHAnsi"/>
          <w:sz w:val="22"/>
        </w:rPr>
        <w:t xml:space="preserve">By 4:00 p.m. </w:t>
      </w:r>
      <w:r w:rsidRPr="008F1CF9">
        <w:rPr>
          <w:rFonts w:asciiTheme="minorHAnsi" w:hAnsiTheme="minorHAnsi" w:cstheme="minorHAnsi"/>
          <w:sz w:val="22"/>
        </w:rPr>
        <w:t xml:space="preserve">on </w:t>
      </w:r>
      <w:r w:rsidRPr="008F1CF9">
        <w:rPr>
          <w:rFonts w:asciiTheme="minorHAnsi" w:hAnsiTheme="minorHAnsi" w:cstheme="minorHAnsi"/>
          <w:sz w:val="22"/>
          <w:u w:val="single"/>
        </w:rPr>
        <w:t>&lt;dd/mmm/yyyy&gt;</w:t>
      </w:r>
      <w:r w:rsidRPr="008F1CF9">
        <w:rPr>
          <w:rFonts w:asciiTheme="minorHAnsi" w:hAnsiTheme="minorHAnsi" w:cstheme="minorHAnsi"/>
          <w:sz w:val="22"/>
        </w:rPr>
        <w:t>,</w:t>
      </w:r>
      <w:r>
        <w:rPr>
          <w:rFonts w:asciiTheme="minorHAnsi" w:hAnsiTheme="minorHAnsi" w:cstheme="minorHAnsi"/>
          <w:sz w:val="22"/>
        </w:rPr>
        <w:t xml:space="preserve"> with respect to every expert witness that a party may call to testify at trial, the parties are to provide to one another a short written statement setting out how the party proposes to have the witness qualified at trial. A party must provide a copy of the written statement to the </w:t>
      </w:r>
      <w:r w:rsidR="00E854B3">
        <w:rPr>
          <w:rFonts w:asciiTheme="minorHAnsi" w:hAnsiTheme="minorHAnsi" w:cstheme="minorHAnsi"/>
          <w:sz w:val="22"/>
        </w:rPr>
        <w:t>c</w:t>
      </w:r>
      <w:r>
        <w:rPr>
          <w:rFonts w:asciiTheme="minorHAnsi" w:hAnsiTheme="minorHAnsi" w:cstheme="minorHAnsi"/>
          <w:sz w:val="22"/>
        </w:rPr>
        <w:t xml:space="preserve">ourt before calling the witness to testify. </w:t>
      </w:r>
    </w:p>
    <w:p w14:paraId="4CAE927C" w14:textId="77777777" w:rsidR="00677265" w:rsidRPr="008F1CF9" w:rsidRDefault="00677265" w:rsidP="00D25A87">
      <w:pPr>
        <w:keepNext/>
        <w:keepLines/>
        <w:tabs>
          <w:tab w:val="left" w:pos="1440"/>
        </w:tabs>
        <w:spacing w:after="240"/>
        <w:ind w:firstLine="720"/>
        <w:outlineLvl w:val="1"/>
        <w:rPr>
          <w:rFonts w:asciiTheme="minorHAnsi" w:eastAsiaTheme="majorEastAsia" w:hAnsiTheme="minorHAnsi" w:cstheme="minorHAnsi"/>
          <w:b/>
          <w:bCs/>
          <w:i/>
          <w:sz w:val="22"/>
        </w:rPr>
      </w:pPr>
      <w:r w:rsidRPr="008F1CF9">
        <w:rPr>
          <w:rFonts w:asciiTheme="minorHAnsi" w:eastAsiaTheme="majorEastAsia" w:hAnsiTheme="minorHAnsi" w:cstheme="minorHAnsi"/>
          <w:b/>
          <w:bCs/>
          <w:i/>
          <w:sz w:val="22"/>
        </w:rPr>
        <w:t xml:space="preserve">Consent to Late Filing of Expert Reports </w:t>
      </w:r>
      <w:r w:rsidR="00BA48C8" w:rsidRPr="00D25A87">
        <w:rPr>
          <w:rFonts w:asciiTheme="minorHAnsi" w:eastAsiaTheme="majorEastAsia" w:hAnsiTheme="minorHAnsi" w:cstheme="minorHAnsi"/>
          <w:b/>
          <w:bCs/>
          <w:i/>
          <w:sz w:val="22"/>
        </w:rPr>
        <w:t>(</w:t>
      </w:r>
      <w:r w:rsidR="0061782B" w:rsidRPr="00D25A87">
        <w:rPr>
          <w:rFonts w:asciiTheme="minorHAnsi" w:eastAsiaTheme="majorEastAsia" w:hAnsiTheme="minorHAnsi" w:cstheme="minorHAnsi"/>
          <w:b/>
          <w:bCs/>
          <w:i/>
          <w:sz w:val="22"/>
        </w:rPr>
        <w:t>Family Cases Only</w:t>
      </w:r>
      <w:r w:rsidR="00BA48C8" w:rsidRPr="00D25A87">
        <w:rPr>
          <w:rFonts w:asciiTheme="minorHAnsi" w:eastAsiaTheme="majorEastAsia" w:hAnsiTheme="minorHAnsi" w:cstheme="minorHAnsi"/>
          <w:b/>
          <w:bCs/>
          <w:i/>
          <w:sz w:val="22"/>
        </w:rPr>
        <w:t>)</w:t>
      </w:r>
    </w:p>
    <w:p w14:paraId="60368D31" w14:textId="77777777" w:rsidR="00677265" w:rsidRPr="008F1CF9" w:rsidRDefault="00677265" w:rsidP="00BA48C8">
      <w:pPr>
        <w:numPr>
          <w:ilvl w:val="0"/>
          <w:numId w:val="7"/>
        </w:numPr>
        <w:tabs>
          <w:tab w:val="left" w:pos="993"/>
        </w:tabs>
        <w:spacing w:after="240" w:line="276" w:lineRule="auto"/>
        <w:jc w:val="both"/>
        <w:rPr>
          <w:rFonts w:asciiTheme="minorHAnsi" w:hAnsiTheme="minorHAnsi" w:cstheme="minorHAnsi"/>
          <w:sz w:val="22"/>
          <w:lang w:eastAsia="en-CA"/>
        </w:rPr>
      </w:pPr>
      <w:r w:rsidRPr="008F1CF9">
        <w:rPr>
          <w:rFonts w:asciiTheme="minorHAnsi" w:hAnsiTheme="minorHAnsi" w:cstheme="minorHAnsi"/>
          <w:sz w:val="22"/>
          <w:lang w:eastAsia="en-CA"/>
        </w:rPr>
        <w:t xml:space="preserve">By consent, the report of </w:t>
      </w:r>
      <w:r w:rsidRPr="008F1CF9">
        <w:rPr>
          <w:rFonts w:asciiTheme="minorHAnsi" w:hAnsiTheme="minorHAnsi" w:cstheme="minorHAnsi"/>
          <w:sz w:val="22"/>
          <w:u w:val="single"/>
          <w:lang w:eastAsia="en-CA"/>
        </w:rPr>
        <w:t>&lt;expert&gt;</w:t>
      </w:r>
      <w:r w:rsidRPr="008F1CF9">
        <w:rPr>
          <w:rFonts w:asciiTheme="minorHAnsi" w:hAnsiTheme="minorHAnsi" w:cstheme="minorHAnsi"/>
          <w:sz w:val="22"/>
          <w:lang w:eastAsia="en-CA"/>
        </w:rPr>
        <w:t xml:space="preserve"> must be served on every party, along with written notice that the report is being served under Rule 13-6(3) of the </w:t>
      </w:r>
      <w:r w:rsidRPr="008F1CF9">
        <w:rPr>
          <w:rFonts w:asciiTheme="minorHAnsi" w:hAnsiTheme="minorHAnsi" w:cstheme="minorHAnsi"/>
          <w:i/>
          <w:sz w:val="22"/>
          <w:lang w:eastAsia="en-CA"/>
        </w:rPr>
        <w:t>Supreme Court Family Rules</w:t>
      </w:r>
      <w:r w:rsidRPr="008F1CF9">
        <w:rPr>
          <w:rFonts w:asciiTheme="minorHAnsi" w:hAnsiTheme="minorHAnsi" w:cstheme="minorHAnsi"/>
          <w:sz w:val="22"/>
          <w:lang w:eastAsia="en-CA"/>
        </w:rPr>
        <w:t>, by 4</w:t>
      </w:r>
      <w:r w:rsidR="005660F2">
        <w:rPr>
          <w:rFonts w:asciiTheme="minorHAnsi" w:hAnsiTheme="minorHAnsi" w:cstheme="minorHAnsi"/>
          <w:sz w:val="22"/>
          <w:lang w:eastAsia="en-CA"/>
        </w:rPr>
        <w:t>:00</w:t>
      </w:r>
      <w:r w:rsidRPr="008F1CF9">
        <w:rPr>
          <w:rFonts w:asciiTheme="minorHAnsi" w:hAnsiTheme="minorHAnsi" w:cstheme="minorHAnsi"/>
          <w:sz w:val="22"/>
          <w:lang w:eastAsia="en-CA"/>
        </w:rPr>
        <w:t xml:space="preserve"> p.m. on </w:t>
      </w:r>
      <w:r w:rsidRPr="008F1CF9">
        <w:rPr>
          <w:rFonts w:asciiTheme="minorHAnsi" w:hAnsiTheme="minorHAnsi" w:cstheme="minorHAnsi"/>
          <w:sz w:val="22"/>
          <w:u w:val="single"/>
          <w:lang w:eastAsia="en-CA"/>
        </w:rPr>
        <w:t>&lt;dd/mmm/yyyy&gt;</w:t>
      </w:r>
      <w:r w:rsidRPr="008F1CF9">
        <w:rPr>
          <w:rFonts w:asciiTheme="minorHAnsi" w:hAnsiTheme="minorHAnsi" w:cstheme="minorHAnsi"/>
          <w:sz w:val="22"/>
          <w:lang w:eastAsia="en-CA"/>
        </w:rPr>
        <w:t>.</w:t>
      </w:r>
    </w:p>
    <w:p w14:paraId="27D36B17" w14:textId="77777777" w:rsidR="00677265" w:rsidRPr="008F1CF9" w:rsidRDefault="00677265" w:rsidP="00BA48C8">
      <w:pPr>
        <w:numPr>
          <w:ilvl w:val="0"/>
          <w:numId w:val="7"/>
        </w:numPr>
        <w:tabs>
          <w:tab w:val="left" w:pos="993"/>
        </w:tabs>
        <w:spacing w:after="240" w:line="276" w:lineRule="auto"/>
        <w:jc w:val="both"/>
        <w:rPr>
          <w:rFonts w:asciiTheme="minorHAnsi" w:hAnsiTheme="minorHAnsi" w:cstheme="minorHAnsi"/>
          <w:sz w:val="22"/>
          <w:lang w:eastAsia="en-CA"/>
        </w:rPr>
      </w:pPr>
      <w:r w:rsidRPr="008F1CF9">
        <w:rPr>
          <w:rFonts w:asciiTheme="minorHAnsi" w:hAnsiTheme="minorHAnsi" w:cstheme="minorHAnsi"/>
          <w:sz w:val="22"/>
          <w:lang w:eastAsia="en-CA"/>
        </w:rPr>
        <w:t xml:space="preserve">The parties will provide an electronic copy of any section 211 report, in word format, to the trial judge, in addition to a printed copy. </w:t>
      </w:r>
    </w:p>
    <w:p w14:paraId="74C02679" w14:textId="77777777" w:rsidR="00677265" w:rsidRPr="007A5CD1" w:rsidRDefault="00677265" w:rsidP="007A5CD1">
      <w:pPr>
        <w:keepNext/>
        <w:keepLines/>
        <w:spacing w:after="240"/>
        <w:outlineLvl w:val="0"/>
        <w:rPr>
          <w:rFonts w:asciiTheme="minorHAnsi" w:eastAsiaTheme="majorEastAsia" w:hAnsiTheme="minorHAnsi" w:cstheme="minorHAnsi"/>
          <w:b/>
          <w:bCs/>
          <w:sz w:val="22"/>
        </w:rPr>
      </w:pPr>
      <w:r w:rsidRPr="007A5CD1">
        <w:rPr>
          <w:rFonts w:asciiTheme="minorHAnsi" w:eastAsiaTheme="majorEastAsia" w:hAnsiTheme="minorHAnsi" w:cstheme="minorHAnsi"/>
          <w:b/>
          <w:bCs/>
          <w:sz w:val="22"/>
        </w:rPr>
        <w:t xml:space="preserve">ALTERNATIVE DISPUTE RESOLUTION </w:t>
      </w:r>
      <w:r w:rsidR="00E92377" w:rsidRPr="00A23241">
        <w:rPr>
          <w:rFonts w:asciiTheme="minorHAnsi" w:eastAsiaTheme="majorEastAsia" w:hAnsiTheme="minorHAnsi" w:cstheme="minorHAnsi"/>
          <w:b/>
          <w:bCs/>
          <w:color w:val="FF0000"/>
          <w:sz w:val="22"/>
        </w:rPr>
        <w:t>(FAMILY CASES</w:t>
      </w:r>
      <w:r w:rsidR="007A329B" w:rsidRPr="00A23241">
        <w:rPr>
          <w:rFonts w:asciiTheme="minorHAnsi" w:eastAsiaTheme="majorEastAsia" w:hAnsiTheme="minorHAnsi" w:cstheme="minorHAnsi"/>
          <w:b/>
          <w:bCs/>
          <w:color w:val="FF0000"/>
          <w:sz w:val="22"/>
        </w:rPr>
        <w:t xml:space="preserve"> ONLY</w:t>
      </w:r>
      <w:r w:rsidR="00E92377" w:rsidRPr="00A23241">
        <w:rPr>
          <w:rFonts w:asciiTheme="minorHAnsi" w:eastAsiaTheme="majorEastAsia" w:hAnsiTheme="minorHAnsi" w:cstheme="minorHAnsi"/>
          <w:b/>
          <w:bCs/>
          <w:color w:val="FF0000"/>
          <w:sz w:val="22"/>
        </w:rPr>
        <w:t>)</w:t>
      </w:r>
    </w:p>
    <w:p w14:paraId="0A90D6FD" w14:textId="77777777" w:rsidR="00677265" w:rsidRPr="008F1CF9"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The parties attended / will attend mediation on &lt;dd/mmm/yyyy&gt; in an effort to resolve the following issues before trial:</w:t>
      </w:r>
    </w:p>
    <w:p w14:paraId="71945218" w14:textId="77777777" w:rsidR="00677265" w:rsidRPr="008F1CF9" w:rsidRDefault="00677265" w:rsidP="00E92377">
      <w:pPr>
        <w:pStyle w:val="ListParagraph"/>
        <w:numPr>
          <w:ilvl w:val="1"/>
          <w:numId w:val="10"/>
        </w:numPr>
        <w:jc w:val="left"/>
        <w:rPr>
          <w:rFonts w:asciiTheme="minorHAnsi" w:hAnsiTheme="minorHAnsi" w:cstheme="minorHAnsi"/>
          <w:sz w:val="22"/>
        </w:rPr>
      </w:pPr>
      <w:r w:rsidRPr="008F1CF9">
        <w:rPr>
          <w:rFonts w:asciiTheme="minorHAnsi" w:hAnsiTheme="minorHAnsi" w:cstheme="minorHAnsi"/>
          <w:sz w:val="22"/>
        </w:rPr>
        <w:t>&lt;child support / spousal support / parenting / property division /  etc…&gt;.</w:t>
      </w:r>
    </w:p>
    <w:p w14:paraId="621E46AC" w14:textId="77777777" w:rsidR="00677265" w:rsidRPr="008F1CF9"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lastRenderedPageBreak/>
        <w:t xml:space="preserve">The parties agree that they could benefit from court assistance to try to resolve the dispute between them, and will schedule a Settlement Conference to settle the following issues before trial: </w:t>
      </w:r>
    </w:p>
    <w:p w14:paraId="3E8A1A50" w14:textId="77777777" w:rsidR="00677265" w:rsidRPr="008F1CF9" w:rsidRDefault="00677265" w:rsidP="00F77F64">
      <w:pPr>
        <w:pStyle w:val="ListParagraph"/>
        <w:numPr>
          <w:ilvl w:val="1"/>
          <w:numId w:val="7"/>
        </w:numPr>
        <w:jc w:val="left"/>
        <w:rPr>
          <w:rFonts w:asciiTheme="minorHAnsi" w:hAnsiTheme="minorHAnsi" w:cstheme="minorHAnsi"/>
          <w:sz w:val="22"/>
        </w:rPr>
      </w:pPr>
      <w:r w:rsidRPr="008F1CF9">
        <w:rPr>
          <w:rFonts w:asciiTheme="minorHAnsi" w:hAnsiTheme="minorHAnsi" w:cstheme="minorHAnsi"/>
          <w:sz w:val="22"/>
        </w:rPr>
        <w:t xml:space="preserve"> &lt;child support / spousal support / parenting / property division /  etc…&gt;.</w:t>
      </w:r>
    </w:p>
    <w:p w14:paraId="53204322" w14:textId="77777777" w:rsidR="00677265" w:rsidRPr="008F1CF9"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The _</w:t>
      </w:r>
      <w:r w:rsidRPr="008F1CF9">
        <w:rPr>
          <w:rFonts w:asciiTheme="minorHAnsi" w:hAnsiTheme="minorHAnsi" w:cstheme="minorHAnsi"/>
          <w:sz w:val="22"/>
          <w:u w:val="single"/>
        </w:rPr>
        <w:t>&lt;claimant/respondent/parties&gt;_</w:t>
      </w:r>
      <w:r w:rsidRPr="008F1CF9">
        <w:rPr>
          <w:rFonts w:asciiTheme="minorHAnsi" w:hAnsiTheme="minorHAnsi" w:cstheme="minorHAnsi"/>
          <w:sz w:val="22"/>
        </w:rPr>
        <w:t xml:space="preserve"> do not wish to engage in mediation or other forms of alternative dispute resolution in advance of trial. </w:t>
      </w:r>
    </w:p>
    <w:p w14:paraId="17BC418D" w14:textId="77777777" w:rsidR="00677265" w:rsidRPr="008F1CF9" w:rsidRDefault="00677265" w:rsidP="00677265">
      <w:pPr>
        <w:keepNext/>
        <w:keepLines/>
        <w:spacing w:after="240"/>
        <w:outlineLvl w:val="0"/>
        <w:rPr>
          <w:rFonts w:asciiTheme="minorHAnsi" w:eastAsiaTheme="majorEastAsia" w:hAnsiTheme="minorHAnsi" w:cstheme="minorHAnsi"/>
          <w:b/>
          <w:bCs/>
          <w:sz w:val="22"/>
        </w:rPr>
      </w:pPr>
      <w:r w:rsidRPr="008F1CF9">
        <w:rPr>
          <w:rFonts w:asciiTheme="minorHAnsi" w:eastAsiaTheme="majorEastAsia" w:hAnsiTheme="minorHAnsi" w:cstheme="minorHAnsi"/>
          <w:b/>
          <w:bCs/>
          <w:sz w:val="22"/>
        </w:rPr>
        <w:t>PRIOR COURT ORDERS</w:t>
      </w:r>
      <w:r w:rsidR="00E92377" w:rsidRPr="008F1CF9">
        <w:rPr>
          <w:rFonts w:asciiTheme="minorHAnsi" w:eastAsiaTheme="majorEastAsia" w:hAnsiTheme="minorHAnsi" w:cstheme="minorHAnsi"/>
          <w:b/>
          <w:bCs/>
          <w:sz w:val="22"/>
        </w:rPr>
        <w:t xml:space="preserve"> </w:t>
      </w:r>
      <w:r w:rsidR="00E92377" w:rsidRPr="00A23241">
        <w:rPr>
          <w:rFonts w:asciiTheme="minorHAnsi" w:eastAsiaTheme="majorEastAsia" w:hAnsiTheme="minorHAnsi" w:cstheme="minorHAnsi"/>
          <w:b/>
          <w:bCs/>
          <w:color w:val="FF0000"/>
          <w:sz w:val="22"/>
        </w:rPr>
        <w:t>(FAMILY CASES</w:t>
      </w:r>
      <w:r w:rsidR="007A329B" w:rsidRPr="00A23241">
        <w:rPr>
          <w:rFonts w:asciiTheme="minorHAnsi" w:eastAsiaTheme="majorEastAsia" w:hAnsiTheme="minorHAnsi" w:cstheme="minorHAnsi"/>
          <w:b/>
          <w:bCs/>
          <w:color w:val="FF0000"/>
          <w:sz w:val="22"/>
        </w:rPr>
        <w:t xml:space="preserve"> ONLY</w:t>
      </w:r>
      <w:r w:rsidR="00E92377" w:rsidRPr="00A23241">
        <w:rPr>
          <w:rFonts w:asciiTheme="minorHAnsi" w:eastAsiaTheme="majorEastAsia" w:hAnsiTheme="minorHAnsi" w:cstheme="minorHAnsi"/>
          <w:b/>
          <w:bCs/>
          <w:color w:val="FF0000"/>
          <w:sz w:val="22"/>
        </w:rPr>
        <w:t>)</w:t>
      </w:r>
    </w:p>
    <w:p w14:paraId="2C2B7BAA" w14:textId="77777777" w:rsidR="00677265" w:rsidRPr="008F1CF9"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parties </w:t>
      </w:r>
      <w:r w:rsidR="00BD38DB">
        <w:rPr>
          <w:rFonts w:asciiTheme="minorHAnsi" w:hAnsiTheme="minorHAnsi" w:cstheme="minorHAnsi"/>
          <w:sz w:val="22"/>
        </w:rPr>
        <w:t>will</w:t>
      </w:r>
      <w:r w:rsidRPr="008F1CF9">
        <w:rPr>
          <w:rFonts w:asciiTheme="minorHAnsi" w:hAnsiTheme="minorHAnsi" w:cstheme="minorHAnsi"/>
          <w:sz w:val="22"/>
        </w:rPr>
        <w:t xml:space="preserve"> sign and enter all orders pronounced in this proceeding, which have not yet been finalized, prior to trial. </w:t>
      </w:r>
    </w:p>
    <w:p w14:paraId="1B340080" w14:textId="77777777" w:rsidR="00677265" w:rsidRPr="008F1CF9"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parties will provide a joint book of prior court orders with respect to the file to the court, at the commencement of the trial. The joint book </w:t>
      </w:r>
      <w:r w:rsidR="00BD38DB">
        <w:rPr>
          <w:rFonts w:asciiTheme="minorHAnsi" w:hAnsiTheme="minorHAnsi" w:cstheme="minorHAnsi"/>
          <w:sz w:val="22"/>
        </w:rPr>
        <w:t>will</w:t>
      </w:r>
      <w:r w:rsidRPr="008F1CF9">
        <w:rPr>
          <w:rFonts w:asciiTheme="minorHAnsi" w:hAnsiTheme="minorHAnsi" w:cstheme="minorHAnsi"/>
          <w:sz w:val="22"/>
        </w:rPr>
        <w:t xml:space="preserve"> be prepared by </w:t>
      </w:r>
      <w:r w:rsidRPr="008F1CF9">
        <w:rPr>
          <w:rFonts w:asciiTheme="minorHAnsi" w:hAnsiTheme="minorHAnsi" w:cstheme="minorHAnsi"/>
          <w:sz w:val="22"/>
          <w:u w:val="single"/>
        </w:rPr>
        <w:t>&lt;party &gt;</w:t>
      </w:r>
      <w:r w:rsidRPr="008F1CF9">
        <w:rPr>
          <w:rFonts w:asciiTheme="minorHAnsi" w:hAnsiTheme="minorHAnsi" w:cstheme="minorHAnsi"/>
          <w:sz w:val="22"/>
        </w:rPr>
        <w:t>.</w:t>
      </w:r>
    </w:p>
    <w:p w14:paraId="73FB0AE8" w14:textId="77777777" w:rsidR="00677265" w:rsidRPr="008F1CF9" w:rsidRDefault="00677265" w:rsidP="007A5CD1">
      <w:pPr>
        <w:keepNext/>
        <w:keepLines/>
        <w:spacing w:after="240"/>
        <w:outlineLvl w:val="0"/>
        <w:rPr>
          <w:rFonts w:asciiTheme="minorHAnsi" w:eastAsiaTheme="majorEastAsia" w:hAnsiTheme="minorHAnsi" w:cstheme="minorHAnsi"/>
          <w:b/>
          <w:bCs/>
          <w:sz w:val="22"/>
        </w:rPr>
      </w:pPr>
      <w:r w:rsidRPr="008F1CF9">
        <w:rPr>
          <w:rFonts w:asciiTheme="minorHAnsi" w:eastAsiaTheme="majorEastAsia" w:hAnsiTheme="minorHAnsi" w:cstheme="minorHAnsi"/>
          <w:b/>
          <w:bCs/>
          <w:sz w:val="22"/>
        </w:rPr>
        <w:t>ORDER PREPARATION</w:t>
      </w:r>
    </w:p>
    <w:p w14:paraId="00DE6E48" w14:textId="77777777" w:rsidR="00677265" w:rsidRPr="008F1CF9" w:rsidRDefault="00677265" w:rsidP="00F77F64">
      <w:pPr>
        <w:pStyle w:val="ListParagraph"/>
        <w:numPr>
          <w:ilvl w:val="0"/>
          <w:numId w:val="7"/>
        </w:numPr>
        <w:rPr>
          <w:rFonts w:asciiTheme="minorHAnsi" w:hAnsiTheme="minorHAnsi" w:cstheme="minorHAnsi"/>
          <w:sz w:val="22"/>
        </w:rPr>
      </w:pPr>
      <w:r w:rsidRPr="008F1CF9">
        <w:rPr>
          <w:rFonts w:asciiTheme="minorHAnsi" w:hAnsiTheme="minorHAnsi" w:cstheme="minorHAnsi"/>
          <w:sz w:val="22"/>
        </w:rPr>
        <w:t xml:space="preserve">The </w:t>
      </w:r>
      <w:r w:rsidRPr="008F1CF9">
        <w:rPr>
          <w:rFonts w:asciiTheme="minorHAnsi" w:hAnsiTheme="minorHAnsi" w:cstheme="minorHAnsi"/>
          <w:sz w:val="22"/>
          <w:u w:val="single"/>
        </w:rPr>
        <w:t>&lt;party&gt;</w:t>
      </w:r>
      <w:r w:rsidRPr="008F1CF9">
        <w:rPr>
          <w:rFonts w:asciiTheme="minorHAnsi" w:hAnsiTheme="minorHAnsi" w:cstheme="minorHAnsi"/>
          <w:sz w:val="22"/>
        </w:rPr>
        <w:t xml:space="preserve"> will forthwith prepare and file with the registry this trial management order, and thereafter provide all other parties with a filed copy of same.</w:t>
      </w:r>
    </w:p>
    <w:p w14:paraId="4AA39662" w14:textId="48465D54" w:rsidR="0026114B" w:rsidRDefault="0026114B" w:rsidP="001B73C7"/>
    <w:p w14:paraId="77518588" w14:textId="77777777" w:rsidR="00CA21AC" w:rsidRPr="001B73C7" w:rsidRDefault="00CA21AC" w:rsidP="001B73C7"/>
    <w:sectPr w:rsidR="00CA21AC" w:rsidRPr="001B73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A61F" w14:textId="77777777" w:rsidR="00E92377" w:rsidRDefault="00E92377" w:rsidP="00E92377">
      <w:r>
        <w:separator/>
      </w:r>
    </w:p>
  </w:endnote>
  <w:endnote w:type="continuationSeparator" w:id="0">
    <w:p w14:paraId="56241710" w14:textId="77777777" w:rsidR="00E92377" w:rsidRDefault="00E92377" w:rsidP="00E9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992990"/>
      <w:docPartObj>
        <w:docPartGallery w:val="Page Numbers (Bottom of Page)"/>
        <w:docPartUnique/>
      </w:docPartObj>
    </w:sdtPr>
    <w:sdtEndPr>
      <w:rPr>
        <w:rFonts w:asciiTheme="minorHAnsi" w:hAnsiTheme="minorHAnsi"/>
        <w:noProof/>
        <w:sz w:val="22"/>
      </w:rPr>
    </w:sdtEndPr>
    <w:sdtContent>
      <w:p w14:paraId="6F7862FF" w14:textId="77777777" w:rsidR="0064491D" w:rsidRPr="0064491D" w:rsidRDefault="0064491D">
        <w:pPr>
          <w:pStyle w:val="Footer"/>
          <w:jc w:val="center"/>
          <w:rPr>
            <w:rFonts w:asciiTheme="minorHAnsi" w:hAnsiTheme="minorHAnsi"/>
            <w:sz w:val="22"/>
          </w:rPr>
        </w:pPr>
        <w:r w:rsidRPr="0064491D">
          <w:rPr>
            <w:rFonts w:asciiTheme="minorHAnsi" w:hAnsiTheme="minorHAnsi"/>
            <w:sz w:val="22"/>
          </w:rPr>
          <w:fldChar w:fldCharType="begin"/>
        </w:r>
        <w:r w:rsidRPr="0064491D">
          <w:rPr>
            <w:rFonts w:asciiTheme="minorHAnsi" w:hAnsiTheme="minorHAnsi"/>
            <w:sz w:val="22"/>
          </w:rPr>
          <w:instrText xml:space="preserve"> PAGE   \* MERGEFORMAT </w:instrText>
        </w:r>
        <w:r w:rsidRPr="0064491D">
          <w:rPr>
            <w:rFonts w:asciiTheme="minorHAnsi" w:hAnsiTheme="minorHAnsi"/>
            <w:sz w:val="22"/>
          </w:rPr>
          <w:fldChar w:fldCharType="separate"/>
        </w:r>
        <w:r w:rsidRPr="0064491D">
          <w:rPr>
            <w:rFonts w:asciiTheme="minorHAnsi" w:hAnsiTheme="minorHAnsi"/>
            <w:noProof/>
            <w:sz w:val="22"/>
          </w:rPr>
          <w:t>2</w:t>
        </w:r>
        <w:r w:rsidRPr="0064491D">
          <w:rPr>
            <w:rFonts w:asciiTheme="minorHAnsi" w:hAnsiTheme="minorHAnsi"/>
            <w:noProof/>
            <w:sz w:val="22"/>
          </w:rPr>
          <w:fldChar w:fldCharType="end"/>
        </w:r>
      </w:p>
    </w:sdtContent>
  </w:sdt>
  <w:p w14:paraId="787AD2A2" w14:textId="11863E68" w:rsidR="00E92377" w:rsidRPr="00566037" w:rsidRDefault="003E1BD9" w:rsidP="00E92377">
    <w:pPr>
      <w:pStyle w:val="Footer"/>
      <w:jc w:val="right"/>
      <w:rPr>
        <w:rFonts w:asciiTheme="minorHAnsi" w:hAnsiTheme="minorHAnsi"/>
        <w:sz w:val="20"/>
        <w:szCs w:val="20"/>
      </w:rPr>
    </w:pPr>
    <w:r>
      <w:rPr>
        <w:rFonts w:asciiTheme="minorHAnsi" w:hAnsiTheme="minorHAnsi"/>
        <w:sz w:val="20"/>
        <w:szCs w:val="20"/>
      </w:rPr>
      <w:t>0</w:t>
    </w:r>
    <w:r w:rsidR="00A86E8C">
      <w:rPr>
        <w:rFonts w:asciiTheme="minorHAnsi" w:hAnsiTheme="minorHAnsi"/>
        <w:sz w:val="20"/>
        <w:szCs w:val="20"/>
      </w:rPr>
      <w:t>9</w:t>
    </w:r>
    <w:r>
      <w:rPr>
        <w:rFonts w:asciiTheme="minorHAnsi" w:hAnsiTheme="minorHAnsi"/>
        <w:sz w:val="20"/>
        <w:szCs w:val="20"/>
      </w:rPr>
      <w:t>/2</w:t>
    </w:r>
    <w:r w:rsidR="00876A23">
      <w:rPr>
        <w:rFonts w:asciiTheme="minorHAnsi" w:hAnsiTheme="minorHAnsi"/>
        <w:sz w:val="20"/>
        <w:szCs w:val="20"/>
      </w:rPr>
      <w:t>02</w:t>
    </w:r>
    <w:r>
      <w:rPr>
        <w:rFonts w:asciiTheme="minorHAnsi" w:hAnsiTheme="minorHAns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27247" w14:textId="77777777" w:rsidR="00E92377" w:rsidRDefault="00E92377" w:rsidP="00E92377">
      <w:r>
        <w:separator/>
      </w:r>
    </w:p>
  </w:footnote>
  <w:footnote w:type="continuationSeparator" w:id="0">
    <w:p w14:paraId="509CCDB9" w14:textId="77777777" w:rsidR="00E92377" w:rsidRDefault="00E92377" w:rsidP="00E9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83E0" w14:textId="77777777" w:rsidR="00E92377" w:rsidRPr="008F1CF9" w:rsidRDefault="00E92377">
    <w:pPr>
      <w:pStyle w:val="Header"/>
      <w:rPr>
        <w:rFonts w:asciiTheme="minorHAnsi" w:hAnsiTheme="minorHAnsi" w:cstheme="minorHAnsi"/>
        <w:sz w:val="20"/>
        <w:szCs w:val="20"/>
      </w:rPr>
    </w:pPr>
    <w:r w:rsidRPr="008F1CF9">
      <w:rPr>
        <w:rFonts w:asciiTheme="minorHAnsi" w:hAnsiTheme="minorHAnsi" w:cstheme="minorHAnsi"/>
        <w:sz w:val="20"/>
        <w:szCs w:val="20"/>
      </w:rPr>
      <w:t xml:space="preserve">Supreme Court </w:t>
    </w:r>
    <w:r w:rsidR="008F1CF9">
      <w:rPr>
        <w:rFonts w:asciiTheme="minorHAnsi" w:hAnsiTheme="minorHAnsi" w:cstheme="minorHAnsi"/>
        <w:sz w:val="20"/>
        <w:szCs w:val="20"/>
      </w:rPr>
      <w:t xml:space="preserve">of British Columbia - </w:t>
    </w:r>
    <w:r w:rsidRPr="008F1CF9">
      <w:rPr>
        <w:rFonts w:asciiTheme="minorHAnsi" w:hAnsiTheme="minorHAnsi" w:cstheme="minorHAnsi"/>
        <w:sz w:val="20"/>
        <w:szCs w:val="20"/>
      </w:rPr>
      <w:t xml:space="preserve">Trial Management Conference </w:t>
    </w:r>
    <w:r w:rsidR="008F1CF9">
      <w:rPr>
        <w:rFonts w:asciiTheme="minorHAnsi" w:hAnsiTheme="minorHAnsi" w:cstheme="minorHAnsi"/>
        <w:sz w:val="20"/>
        <w:szCs w:val="20"/>
      </w:rPr>
      <w:t xml:space="preserve">Order </w:t>
    </w:r>
    <w:r w:rsidRPr="008F1CF9">
      <w:rPr>
        <w:rFonts w:asciiTheme="minorHAnsi" w:hAnsiTheme="minorHAnsi" w:cstheme="minorHAnsi"/>
        <w:sz w:val="20"/>
        <w:szCs w:val="20"/>
      </w:rPr>
      <w:t>Picklist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597D"/>
    <w:multiLevelType w:val="hybridMultilevel"/>
    <w:tmpl w:val="B704B2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21D5C"/>
    <w:multiLevelType w:val="hybridMultilevel"/>
    <w:tmpl w:val="41DC1700"/>
    <w:lvl w:ilvl="0" w:tplc="C8C02420">
      <w:start w:val="1"/>
      <w:numFmt w:val="decimal"/>
      <w:pStyle w:val="ListParagraph"/>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E15024"/>
    <w:multiLevelType w:val="hybridMultilevel"/>
    <w:tmpl w:val="6B4CC5CA"/>
    <w:lvl w:ilvl="0" w:tplc="36941532">
      <w:start w:val="2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4E1EA3"/>
    <w:multiLevelType w:val="hybridMultilevel"/>
    <w:tmpl w:val="06BE0D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0C0151"/>
    <w:multiLevelType w:val="hybridMultilevel"/>
    <w:tmpl w:val="E69A3196"/>
    <w:lvl w:ilvl="0" w:tplc="CED099C8">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30A27B2"/>
    <w:multiLevelType w:val="hybridMultilevel"/>
    <w:tmpl w:val="B704B2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2B528C"/>
    <w:multiLevelType w:val="hybridMultilevel"/>
    <w:tmpl w:val="1B4EF6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5F3CBC"/>
    <w:multiLevelType w:val="hybridMultilevel"/>
    <w:tmpl w:val="F170E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5B56AA"/>
    <w:multiLevelType w:val="hybridMultilevel"/>
    <w:tmpl w:val="903485EA"/>
    <w:lvl w:ilvl="0" w:tplc="1009000F">
      <w:start w:val="27"/>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1"/>
  </w:num>
  <w:num w:numId="6">
    <w:abstractNumId w:val="1"/>
    <w:lvlOverride w:ilvl="0">
      <w:startOverride w:val="1"/>
    </w:lvlOverride>
  </w:num>
  <w:num w:numId="7">
    <w:abstractNumId w:val="5"/>
  </w:num>
  <w:num w:numId="8">
    <w:abstractNumId w:val="2"/>
  </w:num>
  <w:num w:numId="9">
    <w:abstractNumId w:val="8"/>
  </w:num>
  <w:num w:numId="10">
    <w:abstractNumId w:val="3"/>
  </w:num>
  <w:num w:numId="11">
    <w:abstractNumId w:val="1"/>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4"/>
  </w:num>
  <w:num w:numId="15">
    <w:abstractNumId w:val="6"/>
  </w:num>
  <w:num w:numId="16">
    <w:abstractNumId w:val="1"/>
  </w:num>
  <w:num w:numId="17">
    <w:abstractNumId w:val="1"/>
  </w:num>
  <w:num w:numId="18">
    <w:abstractNumId w:val="1"/>
  </w:num>
  <w:num w:numId="19">
    <w:abstractNumId w:val="7"/>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CA" w:vendorID="64" w:dllVersion="6" w:nlCheck="1" w:checkStyle="1"/>
  <w:activeWritingStyle w:appName="MSWord" w:lang="en-CA" w:vendorID="64" w:dllVersion="4096"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9"/>
    <w:rsid w:val="000B0AE4"/>
    <w:rsid w:val="000E4D37"/>
    <w:rsid w:val="00120901"/>
    <w:rsid w:val="001346CA"/>
    <w:rsid w:val="001B73C7"/>
    <w:rsid w:val="0026114B"/>
    <w:rsid w:val="002B3F6F"/>
    <w:rsid w:val="002E410B"/>
    <w:rsid w:val="002F4AF0"/>
    <w:rsid w:val="002F5368"/>
    <w:rsid w:val="00310A42"/>
    <w:rsid w:val="00313A4B"/>
    <w:rsid w:val="003340DD"/>
    <w:rsid w:val="003670EA"/>
    <w:rsid w:val="003C0015"/>
    <w:rsid w:val="003E1BD9"/>
    <w:rsid w:val="003E4AD7"/>
    <w:rsid w:val="0042799E"/>
    <w:rsid w:val="0043007C"/>
    <w:rsid w:val="00435E36"/>
    <w:rsid w:val="004C18FE"/>
    <w:rsid w:val="004E0E71"/>
    <w:rsid w:val="004F13F0"/>
    <w:rsid w:val="00542281"/>
    <w:rsid w:val="00564BE5"/>
    <w:rsid w:val="00566037"/>
    <w:rsid w:val="005660F2"/>
    <w:rsid w:val="005D1DD6"/>
    <w:rsid w:val="0061782B"/>
    <w:rsid w:val="0064491D"/>
    <w:rsid w:val="00677265"/>
    <w:rsid w:val="006C3DAD"/>
    <w:rsid w:val="006C71BF"/>
    <w:rsid w:val="007455C3"/>
    <w:rsid w:val="00772D2D"/>
    <w:rsid w:val="00790800"/>
    <w:rsid w:val="007A329B"/>
    <w:rsid w:val="007A333D"/>
    <w:rsid w:val="007A5CD1"/>
    <w:rsid w:val="007B5190"/>
    <w:rsid w:val="007E24DB"/>
    <w:rsid w:val="0080135A"/>
    <w:rsid w:val="00876A23"/>
    <w:rsid w:val="008D4BD1"/>
    <w:rsid w:val="008F1CF9"/>
    <w:rsid w:val="00997D2E"/>
    <w:rsid w:val="009B1C29"/>
    <w:rsid w:val="009B57F9"/>
    <w:rsid w:val="009C0919"/>
    <w:rsid w:val="00A23241"/>
    <w:rsid w:val="00A67E6C"/>
    <w:rsid w:val="00A7638E"/>
    <w:rsid w:val="00A8396F"/>
    <w:rsid w:val="00A86E8C"/>
    <w:rsid w:val="00AA4510"/>
    <w:rsid w:val="00AD46FE"/>
    <w:rsid w:val="00B33470"/>
    <w:rsid w:val="00B54505"/>
    <w:rsid w:val="00B874D0"/>
    <w:rsid w:val="00BA48C8"/>
    <w:rsid w:val="00BD38DB"/>
    <w:rsid w:val="00BF03E9"/>
    <w:rsid w:val="00C235E3"/>
    <w:rsid w:val="00C74A7F"/>
    <w:rsid w:val="00C96CD8"/>
    <w:rsid w:val="00CA21AC"/>
    <w:rsid w:val="00D25A87"/>
    <w:rsid w:val="00D70D1E"/>
    <w:rsid w:val="00E07278"/>
    <w:rsid w:val="00E33E1D"/>
    <w:rsid w:val="00E41066"/>
    <w:rsid w:val="00E854B3"/>
    <w:rsid w:val="00E92377"/>
    <w:rsid w:val="00E94E11"/>
    <w:rsid w:val="00EA1549"/>
    <w:rsid w:val="00EB10C3"/>
    <w:rsid w:val="00EE0323"/>
    <w:rsid w:val="00F20293"/>
    <w:rsid w:val="00F351CE"/>
    <w:rsid w:val="00F45FC9"/>
    <w:rsid w:val="00F54896"/>
    <w:rsid w:val="00F77F64"/>
    <w:rsid w:val="00F93356"/>
    <w:rsid w:val="00FE4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A63A54"/>
  <w15:chartTrackingRefBased/>
  <w15:docId w15:val="{2EDC02BF-39A3-4D43-A15A-4D2667E6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4"/>
    </w:rPr>
  </w:style>
  <w:style w:type="paragraph" w:styleId="Heading1">
    <w:name w:val="heading 1"/>
    <w:basedOn w:val="Normal"/>
    <w:next w:val="Normal"/>
    <w:link w:val="Heading1Char"/>
    <w:uiPriority w:val="9"/>
    <w:qFormat/>
    <w:rsid w:val="006772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3"/>
    <w:qFormat/>
    <w:rsid w:val="00677265"/>
    <w:pPr>
      <w:keepNext/>
      <w:keepLines/>
      <w:tabs>
        <w:tab w:val="left" w:pos="1440"/>
      </w:tabs>
      <w:spacing w:after="240" w:line="240" w:lineRule="auto"/>
      <w:ind w:left="720"/>
      <w:outlineLvl w:val="1"/>
    </w:pPr>
    <w:rPr>
      <w:rFonts w:ascii="Arial (W1)" w:eastAsiaTheme="majorEastAsia" w:hAnsi="Arial (W1)" w:cstheme="majorBidi"/>
      <w:b/>
      <w:bCs/>
      <w:sz w:val="24"/>
      <w:szCs w:val="26"/>
    </w:rPr>
  </w:style>
  <w:style w:type="paragraph" w:styleId="Heading3">
    <w:name w:val="heading 3"/>
    <w:basedOn w:val="Normal"/>
    <w:next w:val="Normal"/>
    <w:link w:val="Heading3Char"/>
    <w:uiPriority w:val="9"/>
    <w:semiHidden/>
    <w:unhideWhenUsed/>
    <w:qFormat/>
    <w:rsid w:val="0067726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36"/>
    <w:pPr>
      <w:numPr>
        <w:numId w:val="2"/>
      </w:numPr>
      <w:tabs>
        <w:tab w:val="left" w:pos="993"/>
      </w:tabs>
      <w:spacing w:after="240" w:line="276" w:lineRule="auto"/>
      <w:jc w:val="both"/>
    </w:pPr>
    <w:rPr>
      <w:lang w:eastAsia="en-CA"/>
    </w:rPr>
  </w:style>
  <w:style w:type="character" w:customStyle="1" w:styleId="Heading2Char">
    <w:name w:val="Heading 2 Char"/>
    <w:basedOn w:val="DefaultParagraphFont"/>
    <w:link w:val="Heading2"/>
    <w:uiPriority w:val="3"/>
    <w:rsid w:val="00677265"/>
    <w:rPr>
      <w:rFonts w:ascii="Arial (W1)" w:eastAsiaTheme="majorEastAsia" w:hAnsi="Arial (W1)" w:cstheme="majorBidi"/>
      <w:b/>
      <w:bCs/>
      <w:sz w:val="24"/>
      <w:szCs w:val="26"/>
    </w:rPr>
  </w:style>
  <w:style w:type="character" w:customStyle="1" w:styleId="Heading3Char">
    <w:name w:val="Heading 3 Char"/>
    <w:basedOn w:val="DefaultParagraphFont"/>
    <w:link w:val="Heading3"/>
    <w:uiPriority w:val="9"/>
    <w:semiHidden/>
    <w:rsid w:val="00677265"/>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67726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92377"/>
    <w:pPr>
      <w:tabs>
        <w:tab w:val="center" w:pos="4680"/>
        <w:tab w:val="right" w:pos="9360"/>
      </w:tabs>
    </w:pPr>
  </w:style>
  <w:style w:type="character" w:customStyle="1" w:styleId="HeaderChar">
    <w:name w:val="Header Char"/>
    <w:basedOn w:val="DefaultParagraphFont"/>
    <w:link w:val="Header"/>
    <w:uiPriority w:val="99"/>
    <w:rsid w:val="00E92377"/>
    <w:rPr>
      <w:rFonts w:ascii="Arial" w:hAnsi="Arial" w:cs="Arial"/>
      <w:sz w:val="24"/>
    </w:rPr>
  </w:style>
  <w:style w:type="paragraph" w:styleId="Footer">
    <w:name w:val="footer"/>
    <w:basedOn w:val="Normal"/>
    <w:link w:val="FooterChar"/>
    <w:uiPriority w:val="99"/>
    <w:unhideWhenUsed/>
    <w:rsid w:val="00E92377"/>
    <w:pPr>
      <w:tabs>
        <w:tab w:val="center" w:pos="4680"/>
        <w:tab w:val="right" w:pos="9360"/>
      </w:tabs>
    </w:pPr>
  </w:style>
  <w:style w:type="character" w:customStyle="1" w:styleId="FooterChar">
    <w:name w:val="Footer Char"/>
    <w:basedOn w:val="DefaultParagraphFont"/>
    <w:link w:val="Footer"/>
    <w:uiPriority w:val="99"/>
    <w:rsid w:val="00E92377"/>
    <w:rPr>
      <w:rFonts w:ascii="Arial" w:hAnsi="Arial" w:cs="Arial"/>
      <w:sz w:val="24"/>
    </w:rPr>
  </w:style>
  <w:style w:type="paragraph" w:styleId="BalloonText">
    <w:name w:val="Balloon Text"/>
    <w:basedOn w:val="Normal"/>
    <w:link w:val="BalloonTextChar"/>
    <w:uiPriority w:val="99"/>
    <w:semiHidden/>
    <w:unhideWhenUsed/>
    <w:rsid w:val="00542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81"/>
    <w:rPr>
      <w:rFonts w:ascii="Segoe UI" w:hAnsi="Segoe UI" w:cs="Segoe UI"/>
      <w:sz w:val="18"/>
      <w:szCs w:val="18"/>
    </w:rPr>
  </w:style>
  <w:style w:type="character" w:styleId="CommentReference">
    <w:name w:val="annotation reference"/>
    <w:basedOn w:val="DefaultParagraphFont"/>
    <w:uiPriority w:val="99"/>
    <w:semiHidden/>
    <w:unhideWhenUsed/>
    <w:rsid w:val="00C74A7F"/>
    <w:rPr>
      <w:sz w:val="16"/>
      <w:szCs w:val="16"/>
    </w:rPr>
  </w:style>
  <w:style w:type="paragraph" w:styleId="CommentText">
    <w:name w:val="annotation text"/>
    <w:basedOn w:val="Normal"/>
    <w:link w:val="CommentTextChar"/>
    <w:uiPriority w:val="99"/>
    <w:semiHidden/>
    <w:unhideWhenUsed/>
    <w:rsid w:val="00C74A7F"/>
    <w:rPr>
      <w:sz w:val="20"/>
      <w:szCs w:val="20"/>
    </w:rPr>
  </w:style>
  <w:style w:type="character" w:customStyle="1" w:styleId="CommentTextChar">
    <w:name w:val="Comment Text Char"/>
    <w:basedOn w:val="DefaultParagraphFont"/>
    <w:link w:val="CommentText"/>
    <w:uiPriority w:val="99"/>
    <w:semiHidden/>
    <w:rsid w:val="00C74A7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4A7F"/>
    <w:rPr>
      <w:b/>
      <w:bCs/>
    </w:rPr>
  </w:style>
  <w:style w:type="character" w:customStyle="1" w:styleId="CommentSubjectChar">
    <w:name w:val="Comment Subject Char"/>
    <w:basedOn w:val="CommentTextChar"/>
    <w:link w:val="CommentSubject"/>
    <w:uiPriority w:val="99"/>
    <w:semiHidden/>
    <w:rsid w:val="00C74A7F"/>
    <w:rPr>
      <w:rFonts w:ascii="Arial" w:hAnsi="Arial" w:cs="Arial"/>
      <w:b/>
      <w:bCs/>
      <w:sz w:val="20"/>
      <w:szCs w:val="20"/>
    </w:rPr>
  </w:style>
  <w:style w:type="character" w:customStyle="1" w:styleId="holder">
    <w:name w:val="holder"/>
    <w:basedOn w:val="DefaultParagraphFont"/>
    <w:rsid w:val="00C7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6175">
      <w:bodyDiv w:val="1"/>
      <w:marLeft w:val="0"/>
      <w:marRight w:val="0"/>
      <w:marTop w:val="0"/>
      <w:marBottom w:val="0"/>
      <w:divBdr>
        <w:top w:val="none" w:sz="0" w:space="0" w:color="auto"/>
        <w:left w:val="none" w:sz="0" w:space="0" w:color="auto"/>
        <w:bottom w:val="none" w:sz="0" w:space="0" w:color="auto"/>
        <w:right w:val="none" w:sz="0" w:space="0" w:color="auto"/>
      </w:divBdr>
    </w:div>
    <w:div w:id="905142150">
      <w:bodyDiv w:val="1"/>
      <w:marLeft w:val="0"/>
      <w:marRight w:val="0"/>
      <w:marTop w:val="0"/>
      <w:marBottom w:val="0"/>
      <w:divBdr>
        <w:top w:val="none" w:sz="0" w:space="0" w:color="auto"/>
        <w:left w:val="none" w:sz="0" w:space="0" w:color="auto"/>
        <w:bottom w:val="none" w:sz="0" w:space="0" w:color="auto"/>
        <w:right w:val="none" w:sz="0" w:space="0" w:color="auto"/>
      </w:divBdr>
    </w:div>
    <w:div w:id="1170757444">
      <w:bodyDiv w:val="1"/>
      <w:marLeft w:val="0"/>
      <w:marRight w:val="0"/>
      <w:marTop w:val="0"/>
      <w:marBottom w:val="0"/>
      <w:divBdr>
        <w:top w:val="none" w:sz="0" w:space="0" w:color="auto"/>
        <w:left w:val="none" w:sz="0" w:space="0" w:color="auto"/>
        <w:bottom w:val="none" w:sz="0" w:space="0" w:color="auto"/>
        <w:right w:val="none" w:sz="0" w:space="0" w:color="auto"/>
      </w:divBdr>
    </w:div>
    <w:div w:id="1687444365">
      <w:bodyDiv w:val="1"/>
      <w:marLeft w:val="0"/>
      <w:marRight w:val="0"/>
      <w:marTop w:val="0"/>
      <w:marBottom w:val="0"/>
      <w:divBdr>
        <w:top w:val="none" w:sz="0" w:space="0" w:color="auto"/>
        <w:left w:val="none" w:sz="0" w:space="0" w:color="auto"/>
        <w:bottom w:val="none" w:sz="0" w:space="0" w:color="auto"/>
        <w:right w:val="none" w:sz="0" w:space="0" w:color="auto"/>
      </w:divBdr>
    </w:div>
    <w:div w:id="19415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2A0F-0C05-4B07-A808-DEFDE75D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Superior Courts Judiciary</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Lisa</dc:creator>
  <cp:keywords/>
  <dc:description/>
  <cp:lastModifiedBy>Dale, Cynthia</cp:lastModifiedBy>
  <cp:revision>2</cp:revision>
  <dcterms:created xsi:type="dcterms:W3CDTF">2023-09-27T23:11:00Z</dcterms:created>
  <dcterms:modified xsi:type="dcterms:W3CDTF">2023-09-27T23:11:00Z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SS Flag">
    <vt:lpwstr>1</vt:lpwstr>
  </property>
</Properties>
</file>